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BFFB" w14:textId="77777777" w:rsidR="003F4609" w:rsidRDefault="003F4609" w:rsidP="00B9603B">
      <w:pPr>
        <w:jc w:val="center"/>
        <w:rPr>
          <w:rFonts w:ascii="Calibri" w:hAnsi="Calibri" w:cs="Calibri"/>
          <w:b/>
          <w:sz w:val="24"/>
          <w:szCs w:val="24"/>
          <w:highlight w:val="yellow"/>
          <w:lang w:val="en-US" w:eastAsia="en-GB"/>
        </w:rPr>
      </w:pPr>
    </w:p>
    <w:p w14:paraId="443A28C8" w14:textId="16B0934C" w:rsidR="008F1392" w:rsidRPr="00AE6801" w:rsidRDefault="00B9603B" w:rsidP="005020D0">
      <w:pPr>
        <w:shd w:val="clear" w:color="auto" w:fill="00B0F0"/>
        <w:jc w:val="center"/>
        <w:rPr>
          <w:rFonts w:ascii="Calibri" w:hAnsi="Calibri" w:cs="Calibri"/>
          <w:b/>
          <w:sz w:val="28"/>
          <w:szCs w:val="28"/>
          <w:lang w:val="en-US" w:eastAsia="en-GB"/>
        </w:rPr>
      </w:pPr>
      <w:r w:rsidRPr="00AE6801">
        <w:rPr>
          <w:rFonts w:ascii="Calibri" w:hAnsi="Calibri" w:cs="Calibri"/>
          <w:b/>
          <w:sz w:val="28"/>
          <w:szCs w:val="28"/>
          <w:lang w:val="en-US" w:eastAsia="en-GB"/>
        </w:rPr>
        <w:t xml:space="preserve">OIBC3: INNOVATION, DIGITALIZATION, YOUTH AND TRANSFORMING EDUCATION </w:t>
      </w:r>
      <w:r w:rsidR="000F340A">
        <w:rPr>
          <w:rFonts w:ascii="Calibri" w:hAnsi="Calibri" w:cs="Calibri"/>
          <w:b/>
          <w:sz w:val="28"/>
          <w:szCs w:val="28"/>
          <w:lang w:val="en-US" w:eastAsia="en-GB"/>
        </w:rPr>
        <w:t xml:space="preserve">- </w:t>
      </w:r>
      <w:r w:rsidRPr="007C7B3C">
        <w:rPr>
          <w:rFonts w:ascii="Calibri" w:hAnsi="Calibri" w:cs="Calibri"/>
          <w:b/>
          <w:sz w:val="28"/>
          <w:szCs w:val="28"/>
          <w:highlight w:val="yellow"/>
          <w:lang w:val="en-US" w:eastAsia="en-GB"/>
        </w:rPr>
        <w:t xml:space="preserve">2025 -2026 </w:t>
      </w:r>
      <w:r w:rsidR="007C7B3C" w:rsidRPr="007C7B3C">
        <w:rPr>
          <w:rFonts w:ascii="Calibri" w:hAnsi="Calibri" w:cs="Calibri"/>
          <w:b/>
          <w:sz w:val="28"/>
          <w:szCs w:val="28"/>
          <w:highlight w:val="yellow"/>
          <w:lang w:val="en-US" w:eastAsia="en-GB"/>
        </w:rPr>
        <w:t xml:space="preserve">FINAL </w:t>
      </w:r>
      <w:r w:rsidRPr="007C7B3C">
        <w:rPr>
          <w:rFonts w:ascii="Calibri" w:hAnsi="Calibri" w:cs="Calibri"/>
          <w:b/>
          <w:sz w:val="28"/>
          <w:szCs w:val="28"/>
          <w:highlight w:val="yellow"/>
          <w:lang w:val="en-US" w:eastAsia="en-GB"/>
        </w:rPr>
        <w:t>WORKPLAN</w:t>
      </w:r>
    </w:p>
    <w:p w14:paraId="7590D794" w14:textId="5780FBA4" w:rsidR="008F7FC7" w:rsidRPr="00354EF7" w:rsidRDefault="008F1392" w:rsidP="008F7FC7">
      <w:pPr>
        <w:jc w:val="center"/>
        <w:rPr>
          <w:rFonts w:ascii="Calibri" w:hAnsi="Calibri" w:cs="Calibri"/>
          <w:b/>
          <w:color w:val="FF0000"/>
          <w:lang w:val="en-US" w:eastAsia="en-GB"/>
        </w:rPr>
      </w:pPr>
      <w:r w:rsidRPr="00354EF7">
        <w:rPr>
          <w:rFonts w:ascii="Calibri" w:hAnsi="Calibri" w:cs="Calibri"/>
          <w:b/>
          <w:bCs/>
          <w:lang w:val="en-US" w:eastAsia="en-GB"/>
        </w:rPr>
        <w:t>Co-</w:t>
      </w:r>
      <w:r w:rsidR="00AC527B" w:rsidRPr="00354EF7">
        <w:rPr>
          <w:rFonts w:ascii="Calibri" w:hAnsi="Calibri" w:cs="Calibri"/>
          <w:b/>
          <w:bCs/>
          <w:lang w:val="en-US" w:eastAsia="en-GB"/>
        </w:rPr>
        <w:t>conveners:</w:t>
      </w:r>
      <w:r w:rsidRPr="00354EF7">
        <w:rPr>
          <w:rFonts w:ascii="Calibri" w:hAnsi="Calibri" w:cs="Calibri"/>
          <w:b/>
          <w:lang w:val="en-US" w:eastAsia="en-GB"/>
        </w:rPr>
        <w:t xml:space="preserve"> UNESCO, UNICEF</w:t>
      </w:r>
      <w:r w:rsidR="008F7FC7" w:rsidRPr="00354EF7">
        <w:rPr>
          <w:rFonts w:ascii="Calibri" w:hAnsi="Calibri" w:cs="Calibri"/>
          <w:b/>
          <w:lang w:val="en-US" w:eastAsia="en-GB"/>
        </w:rPr>
        <w:t xml:space="preserve"> </w:t>
      </w:r>
      <w:r w:rsidRPr="00354EF7">
        <w:rPr>
          <w:rFonts w:ascii="Calibri" w:hAnsi="Calibri" w:cs="Calibri"/>
          <w:b/>
          <w:color w:val="FF0000"/>
          <w:lang w:val="en-US" w:eastAsia="en-GB"/>
        </w:rPr>
        <w:t>(co leads of flagship shall be rotational</w:t>
      </w:r>
      <w:r w:rsidR="008F7FC7" w:rsidRPr="00354EF7">
        <w:rPr>
          <w:rFonts w:ascii="Calibri" w:hAnsi="Calibri" w:cs="Calibri"/>
          <w:b/>
          <w:color w:val="FF0000"/>
          <w:lang w:val="en-US" w:eastAsia="en-GB"/>
        </w:rPr>
        <w:t xml:space="preserve"> on a quarterly basis</w:t>
      </w:r>
      <w:r w:rsidRPr="00354EF7">
        <w:rPr>
          <w:rFonts w:ascii="Calibri" w:hAnsi="Calibri" w:cs="Calibri"/>
          <w:b/>
          <w:color w:val="FF0000"/>
          <w:lang w:val="en-US" w:eastAsia="en-GB"/>
        </w:rPr>
        <w:t>)</w:t>
      </w:r>
    </w:p>
    <w:p w14:paraId="64D8E47A" w14:textId="6FC211CE" w:rsidR="005A6731" w:rsidRPr="0093121E" w:rsidRDefault="000225AE" w:rsidP="005A6731">
      <w:pPr>
        <w:jc w:val="center"/>
        <w:rPr>
          <w:rFonts w:ascii="Calibri" w:hAnsi="Calibri" w:cs="Calibri"/>
          <w:b/>
          <w:sz w:val="20"/>
          <w:szCs w:val="20"/>
          <w:lang w:val="en-US" w:eastAsia="en-GB"/>
        </w:rPr>
      </w:pPr>
      <w:r w:rsidRPr="0093121E">
        <w:rPr>
          <w:rFonts w:ascii="Calibri" w:hAnsi="Calibri" w:cs="Calibri"/>
          <w:b/>
          <w:sz w:val="20"/>
          <w:szCs w:val="20"/>
          <w:lang w:val="en-US" w:eastAsia="en-GB"/>
        </w:rPr>
        <w:t>Members: ECA, FAO, ILO, UNDP, IOM, ITU, OHCHR, UNAIDS, UN-HABITAT, UNHCR, UNIDO, UNV,</w:t>
      </w:r>
      <w:r w:rsidR="000022BE" w:rsidRPr="0093121E">
        <w:rPr>
          <w:rFonts w:ascii="Calibri" w:hAnsi="Calibri" w:cs="Calibri"/>
          <w:b/>
          <w:sz w:val="20"/>
          <w:szCs w:val="20"/>
          <w:lang w:val="en-US" w:eastAsia="en-GB"/>
        </w:rPr>
        <w:t xml:space="preserve"> </w:t>
      </w:r>
      <w:r w:rsidRPr="0093121E">
        <w:rPr>
          <w:rFonts w:ascii="Calibri" w:hAnsi="Calibri" w:cs="Calibri"/>
          <w:b/>
          <w:sz w:val="20"/>
          <w:szCs w:val="20"/>
          <w:lang w:val="en-US" w:eastAsia="en-GB"/>
        </w:rPr>
        <w:t>WFP, WHO</w:t>
      </w:r>
      <w:r w:rsidR="000022BE" w:rsidRPr="0093121E">
        <w:rPr>
          <w:rFonts w:ascii="Calibri" w:hAnsi="Calibri" w:cs="Calibri"/>
          <w:b/>
          <w:sz w:val="20"/>
          <w:szCs w:val="20"/>
          <w:lang w:val="en-US" w:eastAsia="en-GB"/>
        </w:rPr>
        <w:t>,</w:t>
      </w:r>
      <w:r w:rsidR="008F7FC7" w:rsidRPr="0093121E">
        <w:rPr>
          <w:rFonts w:ascii="Calibri" w:hAnsi="Calibri" w:cs="Calibri"/>
          <w:b/>
          <w:sz w:val="20"/>
          <w:szCs w:val="20"/>
          <w:lang w:val="en-US" w:eastAsia="en-GB"/>
        </w:rPr>
        <w:t xml:space="preserve"> UNFPA,</w:t>
      </w:r>
      <w:r w:rsidR="00DA335E" w:rsidRPr="0093121E">
        <w:rPr>
          <w:rFonts w:ascii="Calibri" w:hAnsi="Calibri" w:cs="Calibri"/>
          <w:b/>
          <w:sz w:val="20"/>
          <w:szCs w:val="20"/>
          <w:lang w:val="en-US" w:eastAsia="en-GB"/>
        </w:rPr>
        <w:t xml:space="preserve"> </w:t>
      </w:r>
      <w:r w:rsidR="008F7FC7" w:rsidRPr="0093121E">
        <w:rPr>
          <w:rFonts w:ascii="Calibri" w:hAnsi="Calibri" w:cs="Calibri"/>
          <w:b/>
          <w:sz w:val="20"/>
          <w:szCs w:val="20"/>
          <w:lang w:val="en-US" w:eastAsia="en-GB"/>
        </w:rPr>
        <w:t xml:space="preserve"> UN-WOMEN</w:t>
      </w:r>
    </w:p>
    <w:tbl>
      <w:tblPr>
        <w:tblW w:w="55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5876"/>
        <w:gridCol w:w="554"/>
        <w:gridCol w:w="486"/>
        <w:gridCol w:w="9"/>
        <w:gridCol w:w="635"/>
        <w:gridCol w:w="84"/>
        <w:gridCol w:w="437"/>
        <w:gridCol w:w="22"/>
        <w:gridCol w:w="464"/>
        <w:gridCol w:w="22"/>
        <w:gridCol w:w="455"/>
        <w:gridCol w:w="31"/>
        <w:gridCol w:w="464"/>
        <w:gridCol w:w="22"/>
        <w:gridCol w:w="495"/>
        <w:gridCol w:w="3538"/>
      </w:tblGrid>
      <w:tr w:rsidR="000A5184" w:rsidRPr="0093121E" w14:paraId="00F338F3" w14:textId="77777777" w:rsidTr="005A6731">
        <w:trPr>
          <w:trHeight w:val="487"/>
          <w:tblHeader/>
          <w:jc w:val="center"/>
        </w:trPr>
        <w:tc>
          <w:tcPr>
            <w:tcW w:w="609" w:type="pct"/>
            <w:vMerge w:val="restart"/>
            <w:tcBorders>
              <w:top w:val="single" w:sz="4" w:space="0" w:color="000000"/>
              <w:left w:val="single" w:sz="4" w:space="0" w:color="000000"/>
              <w:bottom w:val="single" w:sz="4" w:space="0" w:color="000000"/>
              <w:right w:val="single" w:sz="4" w:space="0" w:color="000000"/>
            </w:tcBorders>
            <w:shd w:val="clear" w:color="auto" w:fill="B4C6E7"/>
          </w:tcPr>
          <w:p w14:paraId="585C2801" w14:textId="77777777"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Key joint results area</w:t>
            </w:r>
          </w:p>
          <w:p w14:paraId="1E9725BB" w14:textId="6B8B622F" w:rsidR="008F1392" w:rsidRPr="0093121E" w:rsidRDefault="008F1392" w:rsidP="00B65BE3">
            <w:pPr>
              <w:rPr>
                <w:rFonts w:ascii="Calibri" w:hAnsi="Calibri" w:cs="Calibri"/>
                <w:b/>
                <w:sz w:val="20"/>
                <w:szCs w:val="20"/>
                <w:lang w:val="en-US" w:eastAsia="en-GB"/>
              </w:rPr>
            </w:pPr>
            <w:r w:rsidRPr="0093121E">
              <w:rPr>
                <w:rFonts w:ascii="Calibri" w:hAnsi="Calibri" w:cs="Calibri"/>
                <w:b/>
                <w:i/>
                <w:sz w:val="20"/>
                <w:szCs w:val="20"/>
                <w:lang w:val="en-US" w:eastAsia="en-GB"/>
              </w:rPr>
              <w:t>Please indicate alignments with the SDGs results framework</w:t>
            </w:r>
            <w:r w:rsidR="00BB2527" w:rsidRPr="0093121E">
              <w:rPr>
                <w:rFonts w:ascii="Calibri" w:hAnsi="Calibri" w:cs="Calibri"/>
                <w:b/>
                <w:i/>
                <w:sz w:val="20"/>
                <w:szCs w:val="20"/>
                <w:lang w:val="en-US" w:eastAsia="en-GB"/>
              </w:rPr>
              <w:t xml:space="preserve"> agenda 2063 and other strategic frameworks</w:t>
            </w:r>
          </w:p>
        </w:tc>
        <w:tc>
          <w:tcPr>
            <w:tcW w:w="1898" w:type="pct"/>
            <w:vMerge w:val="restart"/>
            <w:tcBorders>
              <w:top w:val="single" w:sz="4" w:space="0" w:color="000000"/>
              <w:left w:val="single" w:sz="4" w:space="0" w:color="000000"/>
              <w:bottom w:val="single" w:sz="4" w:space="0" w:color="000000"/>
              <w:right w:val="single" w:sz="4" w:space="0" w:color="000000"/>
            </w:tcBorders>
            <w:shd w:val="clear" w:color="auto" w:fill="B4C6E7"/>
          </w:tcPr>
          <w:p w14:paraId="3A18B2CB" w14:textId="2682F413"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Flagship initiatives and related strategic outputs</w:t>
            </w:r>
          </w:p>
          <w:p w14:paraId="608FDAD4" w14:textId="77777777" w:rsidR="008F1392" w:rsidRPr="0093121E" w:rsidRDefault="008F1392" w:rsidP="00B65BE3">
            <w:pPr>
              <w:rPr>
                <w:rFonts w:ascii="Calibri" w:hAnsi="Calibri" w:cs="Calibri"/>
                <w:b/>
                <w:sz w:val="20"/>
                <w:szCs w:val="20"/>
                <w:lang w:val="en-US" w:eastAsia="en-GB"/>
              </w:rPr>
            </w:pPr>
            <w:r w:rsidRPr="0093121E">
              <w:rPr>
                <w:rFonts w:ascii="Calibri" w:hAnsi="Calibri" w:cs="Calibri"/>
                <w:b/>
                <w:i/>
                <w:sz w:val="20"/>
                <w:szCs w:val="20"/>
                <w:lang w:val="en-US" w:eastAsia="en-GB"/>
              </w:rPr>
              <w:t>Maximum of 2 joint flagship initiatives to be delivered jointly by at least two or more entities</w:t>
            </w:r>
          </w:p>
        </w:tc>
        <w:tc>
          <w:tcPr>
            <w:tcW w:w="719" w:type="pct"/>
            <w:gridSpan w:val="7"/>
            <w:tcBorders>
              <w:top w:val="single" w:sz="4" w:space="0" w:color="000000"/>
              <w:left w:val="single" w:sz="4" w:space="0" w:color="000000"/>
              <w:bottom w:val="single" w:sz="4" w:space="0" w:color="000000"/>
              <w:right w:val="single" w:sz="4" w:space="0" w:color="000000"/>
            </w:tcBorders>
            <w:shd w:val="clear" w:color="auto" w:fill="D9E2F3"/>
            <w:hideMark/>
          </w:tcPr>
          <w:p w14:paraId="09CAE2FE" w14:textId="77777777"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2025</w:t>
            </w:r>
          </w:p>
        </w:tc>
        <w:tc>
          <w:tcPr>
            <w:tcW w:w="631" w:type="pct"/>
            <w:gridSpan w:val="7"/>
            <w:tcBorders>
              <w:top w:val="single" w:sz="4" w:space="0" w:color="000000"/>
              <w:left w:val="single" w:sz="4" w:space="0" w:color="000000"/>
              <w:bottom w:val="single" w:sz="4" w:space="0" w:color="000000"/>
              <w:right w:val="single" w:sz="4" w:space="0" w:color="000000"/>
            </w:tcBorders>
            <w:shd w:val="clear" w:color="auto" w:fill="8EAADB"/>
            <w:hideMark/>
          </w:tcPr>
          <w:p w14:paraId="4772D3EF" w14:textId="77777777"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2026</w:t>
            </w:r>
          </w:p>
        </w:tc>
        <w:tc>
          <w:tcPr>
            <w:tcW w:w="1143" w:type="pct"/>
            <w:vMerge w:val="restart"/>
            <w:tcBorders>
              <w:top w:val="single" w:sz="4" w:space="0" w:color="000000"/>
              <w:left w:val="single" w:sz="4" w:space="0" w:color="000000"/>
              <w:bottom w:val="single" w:sz="4" w:space="0" w:color="000000"/>
              <w:right w:val="single" w:sz="4" w:space="0" w:color="000000"/>
            </w:tcBorders>
            <w:shd w:val="clear" w:color="auto" w:fill="B4C6E7"/>
            <w:hideMark/>
          </w:tcPr>
          <w:p w14:paraId="1B39515E" w14:textId="77777777"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Responsible Parties</w:t>
            </w:r>
          </w:p>
        </w:tc>
      </w:tr>
      <w:tr w:rsidR="00976FD5" w:rsidRPr="0093121E" w14:paraId="37E28CE8" w14:textId="77777777" w:rsidTr="005A6731">
        <w:trPr>
          <w:trHeight w:val="1664"/>
          <w:jc w:val="center"/>
        </w:trPr>
        <w:tc>
          <w:tcPr>
            <w:tcW w:w="609" w:type="pct"/>
            <w:vMerge/>
            <w:tcBorders>
              <w:top w:val="single" w:sz="4" w:space="0" w:color="000000"/>
              <w:left w:val="single" w:sz="4" w:space="0" w:color="000000"/>
              <w:bottom w:val="single" w:sz="4" w:space="0" w:color="000000"/>
              <w:right w:val="single" w:sz="4" w:space="0" w:color="000000"/>
            </w:tcBorders>
            <w:hideMark/>
          </w:tcPr>
          <w:p w14:paraId="0DDC85CB" w14:textId="77777777" w:rsidR="008F1392" w:rsidRPr="0093121E" w:rsidRDefault="008F1392" w:rsidP="00B65BE3">
            <w:pPr>
              <w:rPr>
                <w:rFonts w:ascii="Calibri" w:hAnsi="Calibri" w:cs="Calibri"/>
                <w:b/>
                <w:sz w:val="20"/>
                <w:szCs w:val="20"/>
                <w:lang w:val="en-US" w:eastAsia="en-GB"/>
              </w:rPr>
            </w:pPr>
          </w:p>
        </w:tc>
        <w:tc>
          <w:tcPr>
            <w:tcW w:w="1898" w:type="pct"/>
            <w:vMerge/>
            <w:tcBorders>
              <w:top w:val="single" w:sz="4" w:space="0" w:color="000000"/>
              <w:left w:val="single" w:sz="4" w:space="0" w:color="000000"/>
              <w:bottom w:val="single" w:sz="4" w:space="0" w:color="000000"/>
              <w:right w:val="single" w:sz="4" w:space="0" w:color="000000"/>
            </w:tcBorders>
            <w:hideMark/>
          </w:tcPr>
          <w:p w14:paraId="6005631C" w14:textId="77777777" w:rsidR="008F1392" w:rsidRPr="0093121E" w:rsidRDefault="008F1392" w:rsidP="00B65BE3">
            <w:pPr>
              <w:rPr>
                <w:rFonts w:ascii="Calibri" w:hAnsi="Calibri" w:cs="Calibri"/>
                <w:b/>
                <w:sz w:val="20"/>
                <w:szCs w:val="20"/>
                <w:lang w:val="en-US" w:eastAsia="en-GB"/>
              </w:rPr>
            </w:pPr>
          </w:p>
        </w:tc>
        <w:tc>
          <w:tcPr>
            <w:tcW w:w="179" w:type="pct"/>
            <w:tcBorders>
              <w:top w:val="single" w:sz="4" w:space="0" w:color="000000"/>
              <w:left w:val="single" w:sz="4" w:space="0" w:color="000000"/>
              <w:bottom w:val="single" w:sz="4" w:space="0" w:color="000000"/>
              <w:right w:val="single" w:sz="4" w:space="0" w:color="000000"/>
            </w:tcBorders>
            <w:shd w:val="clear" w:color="auto" w:fill="D9E2F3"/>
            <w:hideMark/>
          </w:tcPr>
          <w:p w14:paraId="49B80E83" w14:textId="77777777"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Q1</w:t>
            </w: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D9E2F3"/>
            <w:hideMark/>
          </w:tcPr>
          <w:p w14:paraId="351197F3" w14:textId="77777777"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Q2</w:t>
            </w:r>
          </w:p>
        </w:tc>
        <w:tc>
          <w:tcPr>
            <w:tcW w:w="232" w:type="pct"/>
            <w:gridSpan w:val="2"/>
            <w:tcBorders>
              <w:top w:val="single" w:sz="4" w:space="0" w:color="000000"/>
              <w:left w:val="single" w:sz="4" w:space="0" w:color="000000"/>
              <w:bottom w:val="single" w:sz="4" w:space="0" w:color="000000"/>
              <w:right w:val="single" w:sz="4" w:space="0" w:color="000000"/>
            </w:tcBorders>
            <w:shd w:val="clear" w:color="auto" w:fill="D9E2F3"/>
            <w:hideMark/>
          </w:tcPr>
          <w:p w14:paraId="7EFF0F61" w14:textId="77777777"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Q3</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D9E2F3"/>
            <w:hideMark/>
          </w:tcPr>
          <w:p w14:paraId="19FDEEBB" w14:textId="77777777"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Q4</w:t>
            </w:r>
          </w:p>
        </w:tc>
        <w:tc>
          <w:tcPr>
            <w:tcW w:w="157"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3DBC4464" w14:textId="77777777"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Q1</w:t>
            </w:r>
          </w:p>
        </w:tc>
        <w:tc>
          <w:tcPr>
            <w:tcW w:w="157"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7A987C9A" w14:textId="77777777"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Q2</w:t>
            </w:r>
          </w:p>
        </w:tc>
        <w:tc>
          <w:tcPr>
            <w:tcW w:w="157"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46F11CB3" w14:textId="77777777"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Q3</w:t>
            </w:r>
          </w:p>
        </w:tc>
        <w:tc>
          <w:tcPr>
            <w:tcW w:w="160" w:type="pct"/>
            <w:tcBorders>
              <w:top w:val="single" w:sz="4" w:space="0" w:color="000000"/>
              <w:left w:val="single" w:sz="4" w:space="0" w:color="000000"/>
              <w:bottom w:val="single" w:sz="4" w:space="0" w:color="000000"/>
              <w:right w:val="single" w:sz="4" w:space="0" w:color="000000"/>
            </w:tcBorders>
            <w:shd w:val="clear" w:color="auto" w:fill="8EAADB"/>
            <w:hideMark/>
          </w:tcPr>
          <w:p w14:paraId="2AE6E981" w14:textId="77777777"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Q4</w:t>
            </w:r>
          </w:p>
        </w:tc>
        <w:tc>
          <w:tcPr>
            <w:tcW w:w="1143" w:type="pct"/>
            <w:vMerge/>
            <w:tcBorders>
              <w:top w:val="single" w:sz="4" w:space="0" w:color="000000"/>
              <w:left w:val="single" w:sz="4" w:space="0" w:color="000000"/>
              <w:bottom w:val="single" w:sz="4" w:space="0" w:color="000000"/>
              <w:right w:val="single" w:sz="4" w:space="0" w:color="000000"/>
            </w:tcBorders>
            <w:hideMark/>
          </w:tcPr>
          <w:p w14:paraId="7798B19B" w14:textId="77777777" w:rsidR="008F1392" w:rsidRPr="0093121E" w:rsidRDefault="008F1392" w:rsidP="00B65BE3">
            <w:pPr>
              <w:rPr>
                <w:rFonts w:ascii="Calibri" w:hAnsi="Calibri" w:cs="Calibri"/>
                <w:b/>
                <w:sz w:val="20"/>
                <w:szCs w:val="20"/>
                <w:lang w:val="en-US" w:eastAsia="en-GB"/>
              </w:rPr>
            </w:pPr>
          </w:p>
        </w:tc>
      </w:tr>
      <w:tr w:rsidR="000A5184" w:rsidRPr="0093121E" w14:paraId="60580210" w14:textId="77777777" w:rsidTr="005A6731">
        <w:trPr>
          <w:trHeight w:val="561"/>
          <w:jc w:val="center"/>
        </w:trPr>
        <w:tc>
          <w:tcPr>
            <w:tcW w:w="609" w:type="pct"/>
            <w:vMerge w:val="restart"/>
            <w:tcBorders>
              <w:top w:val="single" w:sz="4" w:space="0" w:color="000000"/>
              <w:left w:val="single" w:sz="4" w:space="0" w:color="000000"/>
              <w:bottom w:val="single" w:sz="4" w:space="0" w:color="000000"/>
              <w:right w:val="single" w:sz="4" w:space="0" w:color="000000"/>
            </w:tcBorders>
            <w:hideMark/>
          </w:tcPr>
          <w:p w14:paraId="09447507" w14:textId="77777777" w:rsidR="008F1392" w:rsidRPr="0093121E" w:rsidRDefault="008F1392" w:rsidP="00B65BE3">
            <w:pPr>
              <w:rPr>
                <w:rFonts w:ascii="Calibri" w:hAnsi="Calibri" w:cs="Calibri"/>
                <w:b/>
                <w:i/>
                <w:sz w:val="20"/>
                <w:szCs w:val="20"/>
                <w:lang w:val="en-US" w:eastAsia="en-GB"/>
              </w:rPr>
            </w:pPr>
            <w:r w:rsidRPr="0093121E">
              <w:rPr>
                <w:rFonts w:ascii="Calibri" w:hAnsi="Calibri" w:cs="Calibri"/>
                <w:b/>
                <w:sz w:val="20"/>
                <w:szCs w:val="20"/>
                <w:lang w:val="en-US" w:eastAsia="en-GB"/>
              </w:rPr>
              <w:t>SDGs 3, 4, 5, 8</w:t>
            </w:r>
          </w:p>
        </w:tc>
        <w:tc>
          <w:tcPr>
            <w:tcW w:w="4391" w:type="pct"/>
            <w:gridSpan w:val="16"/>
            <w:tcBorders>
              <w:top w:val="single" w:sz="4" w:space="0" w:color="000000"/>
              <w:left w:val="single" w:sz="4" w:space="0" w:color="000000"/>
              <w:bottom w:val="single" w:sz="4" w:space="0" w:color="000000"/>
              <w:right w:val="single" w:sz="4" w:space="0" w:color="000000"/>
            </w:tcBorders>
            <w:shd w:val="clear" w:color="auto" w:fill="F2F2F2"/>
          </w:tcPr>
          <w:p w14:paraId="37825588" w14:textId="792618BF" w:rsidR="00C43603" w:rsidRPr="0093121E" w:rsidRDefault="000019D5" w:rsidP="00B65BE3">
            <w:pPr>
              <w:shd w:val="clear" w:color="auto" w:fill="00B0F0"/>
              <w:rPr>
                <w:rFonts w:ascii="Calibri" w:hAnsi="Calibri" w:cs="Calibri"/>
                <w:b/>
                <w:sz w:val="20"/>
                <w:szCs w:val="20"/>
                <w:lang w:val="en-US" w:eastAsia="en-GB"/>
              </w:rPr>
            </w:pPr>
            <w:r w:rsidRPr="0093121E">
              <w:rPr>
                <w:rFonts w:ascii="Calibri" w:hAnsi="Calibri" w:cs="Calibri"/>
                <w:b/>
                <w:sz w:val="20"/>
                <w:szCs w:val="20"/>
                <w:lang w:val="en-US" w:eastAsia="en-GB"/>
              </w:rPr>
              <w:t>FLAGSHIP 1</w:t>
            </w:r>
            <w:r w:rsidR="00DB3899" w:rsidRPr="0093121E">
              <w:rPr>
                <w:rFonts w:ascii="Calibri" w:hAnsi="Calibri" w:cs="Calibri"/>
                <w:b/>
                <w:sz w:val="20"/>
                <w:szCs w:val="20"/>
                <w:lang w:val="en-US" w:eastAsia="en-GB"/>
              </w:rPr>
              <w:t>: USE</w:t>
            </w:r>
            <w:r w:rsidRPr="0093121E">
              <w:rPr>
                <w:rFonts w:ascii="Calibri" w:hAnsi="Calibri" w:cs="Calibri"/>
                <w:b/>
                <w:sz w:val="20"/>
                <w:szCs w:val="20"/>
                <w:lang w:val="en-US" w:eastAsia="en-GB"/>
              </w:rPr>
              <w:t xml:space="preserve"> OF EMERGING TECHNOLOGIES, INNOVATION, DIGITAL SOLUTIONS AND INFRASTRUCTURE FOR TRANSFORMATIONAL EDUCATION, IN PARTICULAR FOR YOUTH </w:t>
            </w:r>
          </w:p>
          <w:p w14:paraId="3471186B" w14:textId="403E77AF" w:rsidR="008F1392" w:rsidRPr="0093121E" w:rsidRDefault="008F1392" w:rsidP="00B65BE3">
            <w:pPr>
              <w:rPr>
                <w:rFonts w:ascii="Calibri" w:hAnsi="Calibri" w:cs="Calibri"/>
                <w:b/>
                <w:sz w:val="20"/>
                <w:szCs w:val="20"/>
                <w:lang w:val="en-US" w:eastAsia="en-GB"/>
              </w:rPr>
            </w:pPr>
            <w:r w:rsidRPr="0093121E">
              <w:rPr>
                <w:rFonts w:ascii="Calibri" w:hAnsi="Calibri" w:cs="Calibri"/>
                <w:b/>
                <w:sz w:val="20"/>
                <w:szCs w:val="20"/>
                <w:lang w:val="en-US" w:eastAsia="en-GB"/>
              </w:rPr>
              <w:t>Flagship co-leads: UNESCO</w:t>
            </w:r>
            <w:r w:rsidR="00463B3D" w:rsidRPr="0093121E">
              <w:rPr>
                <w:rFonts w:ascii="Calibri" w:hAnsi="Calibri" w:cs="Calibri"/>
                <w:b/>
                <w:sz w:val="20"/>
                <w:szCs w:val="20"/>
                <w:lang w:val="en-US" w:eastAsia="en-GB"/>
              </w:rPr>
              <w:t xml:space="preserve"> </w:t>
            </w:r>
            <w:hyperlink r:id="rId11" w:history="1">
              <w:r w:rsidR="00463B3D" w:rsidRPr="0093121E">
                <w:rPr>
                  <w:rStyle w:val="Hyperlink"/>
                  <w:rFonts w:ascii="Calibri" w:hAnsi="Calibri" w:cs="Calibri"/>
                  <w:b/>
                  <w:sz w:val="20"/>
                  <w:szCs w:val="20"/>
                  <w:lang w:val="en-US" w:eastAsia="en-GB"/>
                </w:rPr>
                <w:t>m.bowe@unesco.org</w:t>
              </w:r>
            </w:hyperlink>
            <w:r w:rsidR="00463B3D" w:rsidRPr="0093121E">
              <w:rPr>
                <w:rFonts w:ascii="Calibri" w:hAnsi="Calibri" w:cs="Calibri"/>
                <w:b/>
                <w:sz w:val="20"/>
                <w:szCs w:val="20"/>
                <w:lang w:val="en-US" w:eastAsia="en-GB"/>
              </w:rPr>
              <w:t xml:space="preserve"> </w:t>
            </w:r>
            <w:r w:rsidRPr="0093121E">
              <w:rPr>
                <w:rFonts w:ascii="Calibri" w:hAnsi="Calibri" w:cs="Calibri"/>
                <w:b/>
                <w:sz w:val="20"/>
                <w:szCs w:val="20"/>
                <w:lang w:val="en-US" w:eastAsia="en-GB"/>
              </w:rPr>
              <w:t xml:space="preserve">, UNICEF </w:t>
            </w:r>
            <w:hyperlink r:id="rId12" w:tgtFrame="_blank" w:tooltip="mailto:tshibuya@unicef.org" w:history="1">
              <w:r w:rsidR="00C00166" w:rsidRPr="0093121E">
                <w:rPr>
                  <w:rStyle w:val="Hyperlink"/>
                  <w:rFonts w:ascii="Calibri" w:hAnsi="Calibri" w:cs="Calibri"/>
                  <w:sz w:val="20"/>
                  <w:szCs w:val="20"/>
                </w:rPr>
                <w:t>tshibuya@unicef.org</w:t>
              </w:r>
            </w:hyperlink>
          </w:p>
          <w:p w14:paraId="370545EA" w14:textId="49F51F75" w:rsidR="005D0713" w:rsidRPr="0093121E" w:rsidRDefault="005D0713" w:rsidP="00B65BE3">
            <w:pPr>
              <w:rPr>
                <w:rFonts w:ascii="Calibri" w:hAnsi="Calibri" w:cs="Calibri"/>
                <w:b/>
                <w:sz w:val="20"/>
                <w:szCs w:val="20"/>
                <w:lang w:val="en-US" w:eastAsia="en-GB"/>
              </w:rPr>
            </w:pPr>
            <w:r w:rsidRPr="0093121E">
              <w:rPr>
                <w:rFonts w:ascii="Calibri" w:hAnsi="Calibri" w:cs="Calibri"/>
                <w:b/>
                <w:sz w:val="20"/>
                <w:szCs w:val="20"/>
                <w:lang w:val="en-US" w:eastAsia="en-GB"/>
              </w:rPr>
              <w:t>Members : UNFPA,</w:t>
            </w:r>
            <w:r w:rsidR="0064658E" w:rsidRPr="0093121E">
              <w:rPr>
                <w:rFonts w:ascii="Calibri" w:hAnsi="Calibri" w:cs="Calibri"/>
                <w:b/>
                <w:sz w:val="20"/>
                <w:szCs w:val="20"/>
                <w:lang w:val="en-US" w:eastAsia="en-GB"/>
              </w:rPr>
              <w:t xml:space="preserve"> </w:t>
            </w:r>
            <w:r w:rsidRPr="0093121E">
              <w:rPr>
                <w:rFonts w:ascii="Calibri" w:hAnsi="Calibri" w:cs="Calibri"/>
                <w:b/>
                <w:sz w:val="20"/>
                <w:szCs w:val="20"/>
                <w:lang w:val="en-US" w:eastAsia="en-GB"/>
              </w:rPr>
              <w:t>UNDP,</w:t>
            </w:r>
            <w:r w:rsidR="0064658E" w:rsidRPr="0093121E">
              <w:rPr>
                <w:rFonts w:ascii="Calibri" w:hAnsi="Calibri" w:cs="Calibri"/>
                <w:b/>
                <w:sz w:val="20"/>
                <w:szCs w:val="20"/>
                <w:lang w:val="en-US" w:eastAsia="en-GB"/>
              </w:rPr>
              <w:t xml:space="preserve"> </w:t>
            </w:r>
            <w:r w:rsidRPr="0093121E">
              <w:rPr>
                <w:rFonts w:ascii="Calibri" w:hAnsi="Calibri" w:cs="Calibri"/>
                <w:b/>
                <w:sz w:val="20"/>
                <w:szCs w:val="20"/>
                <w:lang w:val="en-US" w:eastAsia="en-GB"/>
              </w:rPr>
              <w:t>ITU,</w:t>
            </w:r>
            <w:r w:rsidR="0064658E" w:rsidRPr="0093121E">
              <w:rPr>
                <w:rFonts w:ascii="Calibri" w:hAnsi="Calibri" w:cs="Calibri"/>
                <w:b/>
                <w:sz w:val="20"/>
                <w:szCs w:val="20"/>
                <w:lang w:val="en-US" w:eastAsia="en-GB"/>
              </w:rPr>
              <w:t xml:space="preserve"> </w:t>
            </w:r>
            <w:r w:rsidRPr="0093121E">
              <w:rPr>
                <w:rFonts w:ascii="Calibri" w:hAnsi="Calibri" w:cs="Calibri"/>
                <w:b/>
                <w:sz w:val="20"/>
                <w:szCs w:val="20"/>
                <w:lang w:val="en-US" w:eastAsia="en-GB"/>
              </w:rPr>
              <w:t>UNECA,</w:t>
            </w:r>
            <w:r w:rsidR="0064658E" w:rsidRPr="0093121E">
              <w:rPr>
                <w:rFonts w:ascii="Calibri" w:hAnsi="Calibri" w:cs="Calibri"/>
                <w:b/>
                <w:sz w:val="20"/>
                <w:szCs w:val="20"/>
                <w:lang w:val="en-US" w:eastAsia="en-GB"/>
              </w:rPr>
              <w:t xml:space="preserve"> </w:t>
            </w:r>
            <w:r w:rsidRPr="0093121E">
              <w:rPr>
                <w:rFonts w:ascii="Calibri" w:hAnsi="Calibri" w:cs="Calibri"/>
                <w:b/>
                <w:sz w:val="20"/>
                <w:szCs w:val="20"/>
                <w:lang w:val="en-US" w:eastAsia="en-GB"/>
              </w:rPr>
              <w:t>ILO , UN W</w:t>
            </w:r>
            <w:r w:rsidR="00637B2F">
              <w:rPr>
                <w:rFonts w:ascii="Calibri" w:hAnsi="Calibri" w:cs="Calibri"/>
                <w:b/>
                <w:sz w:val="20"/>
                <w:szCs w:val="20"/>
                <w:lang w:val="en-US" w:eastAsia="en-GB"/>
              </w:rPr>
              <w:t>omen</w:t>
            </w:r>
          </w:p>
        </w:tc>
      </w:tr>
      <w:tr w:rsidR="00976FD5" w:rsidRPr="0093121E" w14:paraId="7B304F22" w14:textId="77777777" w:rsidTr="005A6731">
        <w:trPr>
          <w:trHeight w:val="1619"/>
          <w:jc w:val="center"/>
        </w:trPr>
        <w:tc>
          <w:tcPr>
            <w:tcW w:w="609" w:type="pct"/>
            <w:vMerge/>
            <w:tcBorders>
              <w:top w:val="single" w:sz="4" w:space="0" w:color="000000"/>
              <w:left w:val="single" w:sz="4" w:space="0" w:color="000000"/>
              <w:bottom w:val="single" w:sz="4" w:space="0" w:color="000000"/>
              <w:right w:val="single" w:sz="4" w:space="0" w:color="000000"/>
            </w:tcBorders>
            <w:hideMark/>
          </w:tcPr>
          <w:p w14:paraId="2B541AC5" w14:textId="77777777" w:rsidR="008F1392" w:rsidRPr="0093121E" w:rsidRDefault="008F1392" w:rsidP="00B65BE3">
            <w:pPr>
              <w:spacing w:after="0" w:line="240" w:lineRule="auto"/>
              <w:rPr>
                <w:rFonts w:ascii="Calibri" w:hAnsi="Calibri" w:cs="Calibri"/>
                <w:b/>
                <w:i/>
                <w:sz w:val="20"/>
                <w:szCs w:val="20"/>
                <w:lang w:val="en-US" w:eastAsia="en-GB"/>
              </w:rPr>
            </w:pPr>
          </w:p>
        </w:tc>
        <w:tc>
          <w:tcPr>
            <w:tcW w:w="1898" w:type="pct"/>
            <w:tcBorders>
              <w:top w:val="single" w:sz="4" w:space="0" w:color="000000"/>
              <w:left w:val="single" w:sz="4" w:space="0" w:color="000000"/>
              <w:bottom w:val="single" w:sz="4" w:space="0" w:color="000000"/>
              <w:right w:val="single" w:sz="4" w:space="0" w:color="000000"/>
            </w:tcBorders>
            <w:shd w:val="clear" w:color="auto" w:fill="FFFFFF"/>
          </w:tcPr>
          <w:p w14:paraId="5493D42D" w14:textId="77777777" w:rsidR="008F1392" w:rsidRPr="0093121E" w:rsidRDefault="008F1392" w:rsidP="00B65BE3">
            <w:pPr>
              <w:spacing w:after="0" w:line="240" w:lineRule="auto"/>
              <w:rPr>
                <w:rFonts w:ascii="Calibri" w:hAnsi="Calibri" w:cs="Calibri"/>
                <w:b/>
                <w:bCs/>
                <w:sz w:val="20"/>
                <w:szCs w:val="20"/>
                <w:lang w:val="en-US" w:eastAsia="en-GB"/>
              </w:rPr>
            </w:pPr>
            <w:r w:rsidRPr="0093121E">
              <w:rPr>
                <w:rFonts w:ascii="Calibri" w:hAnsi="Calibri" w:cs="Calibri"/>
                <w:b/>
                <w:bCs/>
                <w:sz w:val="20"/>
                <w:szCs w:val="20"/>
                <w:lang w:val="en-US" w:eastAsia="en-GB"/>
              </w:rPr>
              <w:t>Pan African Initiative for Digital Transformation of TVET and Skills Development Systems in Africa</w:t>
            </w:r>
          </w:p>
          <w:p w14:paraId="463FAFAB" w14:textId="77777777" w:rsidR="008F1392" w:rsidRPr="0093121E" w:rsidRDefault="008F1392" w:rsidP="00B65BE3">
            <w:pPr>
              <w:spacing w:after="0" w:line="240" w:lineRule="auto"/>
              <w:rPr>
                <w:rFonts w:ascii="Calibri" w:hAnsi="Calibri" w:cs="Calibri"/>
                <w:sz w:val="20"/>
                <w:szCs w:val="20"/>
                <w:lang w:val="en-US" w:eastAsia="en-GB"/>
              </w:rPr>
            </w:pPr>
          </w:p>
        </w:tc>
        <w:tc>
          <w:tcPr>
            <w:tcW w:w="179" w:type="pct"/>
            <w:tcBorders>
              <w:top w:val="single" w:sz="4" w:space="0" w:color="000000"/>
              <w:left w:val="single" w:sz="4" w:space="0" w:color="000000"/>
              <w:bottom w:val="single" w:sz="4" w:space="0" w:color="000000"/>
              <w:right w:val="single" w:sz="4" w:space="0" w:color="000000"/>
            </w:tcBorders>
            <w:shd w:val="clear" w:color="auto" w:fill="D9E2F3"/>
            <w:hideMark/>
          </w:tcPr>
          <w:p w14:paraId="14430D7D" w14:textId="77777777" w:rsidR="008F1392" w:rsidRPr="0093121E" w:rsidRDefault="008F1392" w:rsidP="00B65BE3">
            <w:pPr>
              <w:spacing w:after="0" w:line="240" w:lineRule="auto"/>
              <w:rPr>
                <w:rFonts w:ascii="Calibri" w:hAnsi="Calibri" w:cs="Calibri"/>
                <w:b/>
                <w:sz w:val="20"/>
                <w:szCs w:val="20"/>
                <w:lang w:val="en-US" w:eastAsia="en-GB"/>
              </w:rPr>
            </w:pPr>
            <w:r w:rsidRPr="0093121E">
              <w:rPr>
                <w:rFonts w:ascii="Calibri" w:hAnsi="Calibri" w:cs="Calibri"/>
                <w:b/>
                <w:sz w:val="20"/>
                <w:szCs w:val="20"/>
                <w:lang w:val="en-US" w:eastAsia="en-GB"/>
              </w:rPr>
              <w:t>X</w:t>
            </w:r>
          </w:p>
        </w:tc>
        <w:tc>
          <w:tcPr>
            <w:tcW w:w="157" w:type="pct"/>
            <w:tcBorders>
              <w:top w:val="single" w:sz="4" w:space="0" w:color="000000"/>
              <w:left w:val="single" w:sz="4" w:space="0" w:color="000000"/>
              <w:bottom w:val="single" w:sz="4" w:space="0" w:color="000000"/>
              <w:right w:val="single" w:sz="4" w:space="0" w:color="000000"/>
            </w:tcBorders>
            <w:shd w:val="clear" w:color="auto" w:fill="D9E2F3"/>
            <w:hideMark/>
          </w:tcPr>
          <w:p w14:paraId="6B692A22" w14:textId="77777777" w:rsidR="008F1392" w:rsidRPr="0093121E" w:rsidRDefault="008F1392" w:rsidP="00B65BE3">
            <w:pPr>
              <w:spacing w:after="0" w:line="240" w:lineRule="auto"/>
              <w:rPr>
                <w:rFonts w:ascii="Calibri" w:hAnsi="Calibri" w:cs="Calibri"/>
                <w:b/>
                <w:sz w:val="20"/>
                <w:szCs w:val="20"/>
                <w:lang w:val="en-US" w:eastAsia="en-GB"/>
              </w:rPr>
            </w:pPr>
            <w:r w:rsidRPr="0093121E">
              <w:rPr>
                <w:rFonts w:ascii="Calibri" w:hAnsi="Calibri" w:cs="Calibri"/>
                <w:b/>
                <w:sz w:val="20"/>
                <w:szCs w:val="20"/>
                <w:lang w:val="en-US" w:eastAsia="en-GB"/>
              </w:rPr>
              <w:t>X</w:t>
            </w:r>
          </w:p>
        </w:tc>
        <w:tc>
          <w:tcPr>
            <w:tcW w:w="208" w:type="pct"/>
            <w:gridSpan w:val="2"/>
            <w:tcBorders>
              <w:top w:val="single" w:sz="4" w:space="0" w:color="000000"/>
              <w:left w:val="single" w:sz="4" w:space="0" w:color="000000"/>
              <w:bottom w:val="single" w:sz="4" w:space="0" w:color="000000"/>
              <w:right w:val="single" w:sz="4" w:space="0" w:color="000000"/>
            </w:tcBorders>
            <w:shd w:val="clear" w:color="auto" w:fill="D9E2F3"/>
            <w:hideMark/>
          </w:tcPr>
          <w:p w14:paraId="3C823D42" w14:textId="77777777" w:rsidR="008F1392" w:rsidRPr="0093121E" w:rsidRDefault="008F1392" w:rsidP="00B65BE3">
            <w:pPr>
              <w:spacing w:after="0" w:line="240" w:lineRule="auto"/>
              <w:rPr>
                <w:rFonts w:ascii="Calibri" w:hAnsi="Calibri" w:cs="Calibri"/>
                <w:b/>
                <w:sz w:val="20"/>
                <w:szCs w:val="20"/>
                <w:lang w:val="en-US" w:eastAsia="en-GB"/>
              </w:rPr>
            </w:pPr>
            <w:r w:rsidRPr="0093121E">
              <w:rPr>
                <w:rFonts w:ascii="Calibri" w:hAnsi="Calibri" w:cs="Calibri"/>
                <w:b/>
                <w:sz w:val="20"/>
                <w:szCs w:val="20"/>
                <w:lang w:val="en-US" w:eastAsia="en-GB"/>
              </w:rPr>
              <w:t>X</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D9E2F3"/>
            <w:hideMark/>
          </w:tcPr>
          <w:p w14:paraId="6B74DDD2" w14:textId="77777777" w:rsidR="008F1392" w:rsidRPr="0093121E" w:rsidRDefault="008F1392" w:rsidP="00B65BE3">
            <w:pPr>
              <w:spacing w:after="0" w:line="240" w:lineRule="auto"/>
              <w:rPr>
                <w:rFonts w:ascii="Calibri" w:hAnsi="Calibri" w:cs="Calibri"/>
                <w:b/>
                <w:sz w:val="20"/>
                <w:szCs w:val="20"/>
                <w:lang w:val="en-US" w:eastAsia="en-GB"/>
              </w:rPr>
            </w:pPr>
            <w:r w:rsidRPr="0093121E">
              <w:rPr>
                <w:rFonts w:ascii="Calibri" w:hAnsi="Calibri" w:cs="Calibri"/>
                <w:b/>
                <w:sz w:val="20"/>
                <w:szCs w:val="20"/>
                <w:lang w:val="en-US" w:eastAsia="en-GB"/>
              </w:rPr>
              <w:t>X</w:t>
            </w:r>
          </w:p>
        </w:tc>
        <w:tc>
          <w:tcPr>
            <w:tcW w:w="157"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7D6EC11D" w14:textId="77777777" w:rsidR="008F1392" w:rsidRPr="0093121E" w:rsidRDefault="008F1392" w:rsidP="00B65BE3">
            <w:pPr>
              <w:spacing w:after="0" w:line="240" w:lineRule="auto"/>
              <w:rPr>
                <w:rFonts w:ascii="Calibri" w:hAnsi="Calibri" w:cs="Calibri"/>
                <w:b/>
                <w:sz w:val="20"/>
                <w:szCs w:val="20"/>
                <w:lang w:val="en-US" w:eastAsia="en-GB"/>
              </w:rPr>
            </w:pPr>
            <w:r w:rsidRPr="0093121E">
              <w:rPr>
                <w:rFonts w:ascii="Calibri" w:hAnsi="Calibri" w:cs="Calibri"/>
                <w:b/>
                <w:sz w:val="20"/>
                <w:szCs w:val="20"/>
                <w:lang w:val="en-US" w:eastAsia="en-GB"/>
              </w:rPr>
              <w:t>X</w:t>
            </w:r>
          </w:p>
        </w:tc>
        <w:tc>
          <w:tcPr>
            <w:tcW w:w="154"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1CF3713F" w14:textId="77777777" w:rsidR="008F1392" w:rsidRPr="0093121E" w:rsidRDefault="008F1392" w:rsidP="00B65BE3">
            <w:pPr>
              <w:spacing w:after="0" w:line="240" w:lineRule="auto"/>
              <w:rPr>
                <w:rFonts w:ascii="Calibri" w:hAnsi="Calibri" w:cs="Calibri"/>
                <w:b/>
                <w:sz w:val="20"/>
                <w:szCs w:val="20"/>
                <w:lang w:val="en-US" w:eastAsia="en-GB"/>
              </w:rPr>
            </w:pPr>
            <w:r w:rsidRPr="0093121E">
              <w:rPr>
                <w:rFonts w:ascii="Calibri" w:hAnsi="Calibri" w:cs="Calibri"/>
                <w:b/>
                <w:sz w:val="20"/>
                <w:szCs w:val="20"/>
                <w:lang w:val="en-US" w:eastAsia="en-GB"/>
              </w:rPr>
              <w:t>X</w:t>
            </w: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424C2D2B" w14:textId="77777777" w:rsidR="008F1392" w:rsidRPr="0093121E" w:rsidRDefault="008F1392" w:rsidP="00B65BE3">
            <w:pPr>
              <w:spacing w:after="0" w:line="240" w:lineRule="auto"/>
              <w:rPr>
                <w:rFonts w:ascii="Calibri" w:hAnsi="Calibri" w:cs="Calibri"/>
                <w:b/>
                <w:sz w:val="20"/>
                <w:szCs w:val="20"/>
                <w:lang w:val="en-US" w:eastAsia="en-GB"/>
              </w:rPr>
            </w:pPr>
            <w:r w:rsidRPr="0093121E">
              <w:rPr>
                <w:rFonts w:ascii="Calibri" w:hAnsi="Calibri" w:cs="Calibri"/>
                <w:b/>
                <w:sz w:val="20"/>
                <w:szCs w:val="20"/>
                <w:lang w:val="en-US" w:eastAsia="en-GB"/>
              </w:rPr>
              <w:t>X</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7F6D95B2" w14:textId="77777777" w:rsidR="008F1392" w:rsidRPr="0093121E" w:rsidRDefault="008F1392" w:rsidP="00B65BE3">
            <w:pPr>
              <w:spacing w:after="0" w:line="240" w:lineRule="auto"/>
              <w:rPr>
                <w:rFonts w:ascii="Calibri" w:hAnsi="Calibri" w:cs="Calibri"/>
                <w:b/>
                <w:sz w:val="20"/>
                <w:szCs w:val="20"/>
                <w:lang w:val="en-US" w:eastAsia="en-GB"/>
              </w:rPr>
            </w:pPr>
            <w:r w:rsidRPr="0093121E">
              <w:rPr>
                <w:rFonts w:ascii="Calibri" w:hAnsi="Calibri" w:cs="Calibri"/>
                <w:b/>
                <w:sz w:val="20"/>
                <w:szCs w:val="20"/>
                <w:lang w:val="en-US" w:eastAsia="en-GB"/>
              </w:rPr>
              <w:t>X</w:t>
            </w:r>
          </w:p>
        </w:tc>
        <w:tc>
          <w:tcPr>
            <w:tcW w:w="1143" w:type="pct"/>
            <w:tcBorders>
              <w:top w:val="single" w:sz="4" w:space="0" w:color="000000"/>
              <w:left w:val="single" w:sz="4" w:space="0" w:color="000000"/>
              <w:bottom w:val="single" w:sz="4" w:space="0" w:color="000000"/>
              <w:right w:val="single" w:sz="4" w:space="0" w:color="000000"/>
            </w:tcBorders>
            <w:shd w:val="clear" w:color="auto" w:fill="FFFFFF"/>
            <w:hideMark/>
          </w:tcPr>
          <w:p w14:paraId="2A14CE05" w14:textId="4C8241FC" w:rsidR="008F1392" w:rsidRPr="0093121E" w:rsidRDefault="008F1392" w:rsidP="00B65BE3">
            <w:pPr>
              <w:spacing w:after="0" w:line="240" w:lineRule="auto"/>
              <w:rPr>
                <w:rFonts w:ascii="Calibri" w:hAnsi="Calibri" w:cs="Calibri"/>
                <w:b/>
                <w:sz w:val="20"/>
                <w:szCs w:val="20"/>
                <w:lang w:val="en-US" w:eastAsia="en-GB"/>
              </w:rPr>
            </w:pPr>
            <w:r w:rsidRPr="0093121E">
              <w:rPr>
                <w:rFonts w:ascii="Calibri" w:hAnsi="Calibri" w:cs="Calibri"/>
                <w:b/>
                <w:sz w:val="20"/>
                <w:szCs w:val="20"/>
                <w:lang w:val="en-US" w:eastAsia="en-GB"/>
              </w:rPr>
              <w:t>UNESCO, (AUDA-NEPAD) through the Skills Initiative for Africa (SIFA), The African Institute for Economic Development and Planning (IDEP) of the</w:t>
            </w:r>
            <w:r w:rsidR="00A115BD" w:rsidRPr="0093121E">
              <w:rPr>
                <w:rFonts w:ascii="Calibri" w:hAnsi="Calibri" w:cs="Calibri"/>
                <w:b/>
                <w:sz w:val="20"/>
                <w:szCs w:val="20"/>
                <w:lang w:val="en-US" w:eastAsia="en-GB"/>
              </w:rPr>
              <w:t xml:space="preserve"> UNECA</w:t>
            </w:r>
            <w:r w:rsidRPr="0093121E">
              <w:rPr>
                <w:rFonts w:ascii="Calibri" w:hAnsi="Calibri" w:cs="Calibri"/>
                <w:b/>
                <w:sz w:val="20"/>
                <w:szCs w:val="20"/>
                <w:lang w:val="en-US" w:eastAsia="en-GB"/>
              </w:rPr>
              <w:t>, and the African Development Bank (AfDB)</w:t>
            </w:r>
            <w:r w:rsidR="008D3A45" w:rsidRPr="0093121E">
              <w:rPr>
                <w:rFonts w:ascii="Calibri" w:hAnsi="Calibri" w:cs="Calibri"/>
                <w:b/>
                <w:sz w:val="20"/>
                <w:szCs w:val="20"/>
                <w:lang w:val="en-US" w:eastAsia="en-GB"/>
              </w:rPr>
              <w:t xml:space="preserve">, </w:t>
            </w:r>
            <w:r w:rsidR="00C3151C" w:rsidRPr="0093121E">
              <w:rPr>
                <w:rFonts w:ascii="Calibri" w:hAnsi="Calibri" w:cs="Calibri"/>
                <w:b/>
                <w:sz w:val="20"/>
                <w:szCs w:val="20"/>
                <w:lang w:val="en-US" w:eastAsia="en-GB"/>
              </w:rPr>
              <w:t>UN</w:t>
            </w:r>
            <w:r w:rsidR="00973080" w:rsidRPr="0093121E">
              <w:rPr>
                <w:rFonts w:ascii="Calibri" w:hAnsi="Calibri" w:cs="Calibri"/>
                <w:b/>
                <w:sz w:val="20"/>
                <w:szCs w:val="20"/>
                <w:lang w:val="en-US" w:eastAsia="en-GB"/>
              </w:rPr>
              <w:t xml:space="preserve">FPA </w:t>
            </w:r>
          </w:p>
        </w:tc>
      </w:tr>
      <w:tr w:rsidR="00976FD5" w:rsidRPr="0093121E" w14:paraId="056A267C" w14:textId="77777777" w:rsidTr="005A6731">
        <w:trPr>
          <w:trHeight w:val="1043"/>
          <w:jc w:val="center"/>
        </w:trPr>
        <w:tc>
          <w:tcPr>
            <w:tcW w:w="609" w:type="pct"/>
            <w:vMerge/>
            <w:tcBorders>
              <w:top w:val="single" w:sz="4" w:space="0" w:color="000000"/>
              <w:left w:val="single" w:sz="4" w:space="0" w:color="000000"/>
              <w:bottom w:val="single" w:sz="4" w:space="0" w:color="000000"/>
              <w:right w:val="single" w:sz="4" w:space="0" w:color="000000"/>
            </w:tcBorders>
            <w:hideMark/>
          </w:tcPr>
          <w:p w14:paraId="0758C9D6" w14:textId="77777777" w:rsidR="008F1392" w:rsidRPr="0093121E" w:rsidRDefault="008F1392" w:rsidP="00B65BE3">
            <w:pPr>
              <w:spacing w:after="0" w:line="240" w:lineRule="auto"/>
              <w:rPr>
                <w:rFonts w:cstheme="minorHAnsi"/>
                <w:b/>
                <w:i/>
                <w:sz w:val="20"/>
                <w:szCs w:val="20"/>
                <w:lang w:val="en-US" w:eastAsia="en-GB"/>
              </w:rPr>
            </w:pPr>
          </w:p>
        </w:tc>
        <w:tc>
          <w:tcPr>
            <w:tcW w:w="1898" w:type="pct"/>
            <w:tcBorders>
              <w:top w:val="single" w:sz="4" w:space="0" w:color="000000"/>
              <w:left w:val="single" w:sz="4" w:space="0" w:color="000000"/>
              <w:bottom w:val="single" w:sz="4" w:space="0" w:color="000000"/>
              <w:right w:val="single" w:sz="4" w:space="0" w:color="000000"/>
            </w:tcBorders>
            <w:shd w:val="clear" w:color="auto" w:fill="FFFFFF"/>
            <w:hideMark/>
          </w:tcPr>
          <w:p w14:paraId="7443BB3B" w14:textId="0DC469CC" w:rsidR="001912DB" w:rsidRPr="0093121E" w:rsidRDefault="007D3996" w:rsidP="00B65BE3">
            <w:pPr>
              <w:spacing w:after="0" w:line="240" w:lineRule="auto"/>
              <w:rPr>
                <w:rFonts w:cstheme="minorHAnsi"/>
                <w:b/>
                <w:bCs/>
                <w:sz w:val="20"/>
                <w:szCs w:val="20"/>
                <w:lang w:val="en-US" w:eastAsia="en-GB"/>
              </w:rPr>
            </w:pPr>
            <w:r w:rsidRPr="0093121E">
              <w:rPr>
                <w:rFonts w:cstheme="minorHAnsi"/>
                <w:b/>
                <w:bCs/>
                <w:sz w:val="20"/>
                <w:szCs w:val="20"/>
                <w:lang w:val="en-US" w:eastAsia="en-GB"/>
              </w:rPr>
              <w:t>T</w:t>
            </w:r>
            <w:r w:rsidR="008F1392" w:rsidRPr="0093121E">
              <w:rPr>
                <w:rFonts w:cstheme="minorHAnsi"/>
                <w:b/>
                <w:bCs/>
                <w:sz w:val="20"/>
                <w:szCs w:val="20"/>
                <w:lang w:val="en-US" w:eastAsia="en-GB"/>
              </w:rPr>
              <w:t>ransforming learning and skills development to drive job creation and economic growth in Africa</w:t>
            </w:r>
          </w:p>
        </w:tc>
        <w:tc>
          <w:tcPr>
            <w:tcW w:w="179" w:type="pct"/>
            <w:tcBorders>
              <w:top w:val="single" w:sz="4" w:space="0" w:color="000000"/>
              <w:left w:val="single" w:sz="4" w:space="0" w:color="000000"/>
              <w:bottom w:val="single" w:sz="4" w:space="0" w:color="000000"/>
              <w:right w:val="single" w:sz="4" w:space="0" w:color="000000"/>
            </w:tcBorders>
            <w:shd w:val="clear" w:color="auto" w:fill="D9E2F3"/>
            <w:hideMark/>
          </w:tcPr>
          <w:p w14:paraId="6572B1E1"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7" w:type="pct"/>
            <w:tcBorders>
              <w:top w:val="single" w:sz="4" w:space="0" w:color="000000"/>
              <w:left w:val="single" w:sz="4" w:space="0" w:color="000000"/>
              <w:bottom w:val="single" w:sz="4" w:space="0" w:color="000000"/>
              <w:right w:val="single" w:sz="4" w:space="0" w:color="000000"/>
            </w:tcBorders>
            <w:shd w:val="clear" w:color="auto" w:fill="D9E2F3"/>
            <w:hideMark/>
          </w:tcPr>
          <w:p w14:paraId="7C1EF0DB"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208" w:type="pct"/>
            <w:gridSpan w:val="2"/>
            <w:tcBorders>
              <w:top w:val="single" w:sz="4" w:space="0" w:color="000000"/>
              <w:left w:val="single" w:sz="4" w:space="0" w:color="000000"/>
              <w:bottom w:val="single" w:sz="4" w:space="0" w:color="000000"/>
              <w:right w:val="single" w:sz="4" w:space="0" w:color="000000"/>
            </w:tcBorders>
            <w:shd w:val="clear" w:color="auto" w:fill="D9E2F3"/>
            <w:hideMark/>
          </w:tcPr>
          <w:p w14:paraId="4A0B05E2"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D9E2F3"/>
            <w:hideMark/>
          </w:tcPr>
          <w:p w14:paraId="23ED808D"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7"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696965B4"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4"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0B6FAB59"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560D1999"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4F9BD920"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143" w:type="pct"/>
            <w:tcBorders>
              <w:top w:val="single" w:sz="4" w:space="0" w:color="000000"/>
              <w:left w:val="single" w:sz="4" w:space="0" w:color="000000"/>
              <w:bottom w:val="single" w:sz="4" w:space="0" w:color="000000"/>
              <w:right w:val="single" w:sz="4" w:space="0" w:color="000000"/>
            </w:tcBorders>
            <w:shd w:val="clear" w:color="auto" w:fill="FFFFFF"/>
            <w:hideMark/>
          </w:tcPr>
          <w:p w14:paraId="7165F8FC" w14:textId="5F80EF62" w:rsidR="008838B5" w:rsidRPr="0093121E" w:rsidRDefault="008F1392" w:rsidP="00B65BE3">
            <w:pPr>
              <w:spacing w:after="0" w:line="240" w:lineRule="auto"/>
              <w:rPr>
                <w:rFonts w:cstheme="minorHAnsi"/>
                <w:b/>
                <w:sz w:val="20"/>
                <w:szCs w:val="20"/>
                <w:lang w:eastAsia="en-GB"/>
              </w:rPr>
            </w:pPr>
            <w:r w:rsidRPr="0093121E">
              <w:rPr>
                <w:rFonts w:cstheme="minorHAnsi"/>
                <w:b/>
                <w:sz w:val="20"/>
                <w:szCs w:val="20"/>
                <w:lang w:eastAsia="en-GB"/>
              </w:rPr>
              <w:t>UNESCO, UNICEF, African Union, UNDP (</w:t>
            </w:r>
            <w:proofErr w:type="spellStart"/>
            <w:r w:rsidRPr="0093121E">
              <w:rPr>
                <w:rFonts w:cstheme="minorHAnsi"/>
                <w:b/>
                <w:sz w:val="20"/>
                <w:szCs w:val="20"/>
                <w:lang w:eastAsia="en-GB"/>
              </w:rPr>
              <w:t>Timbuktoo</w:t>
            </w:r>
            <w:proofErr w:type="spellEnd"/>
            <w:r w:rsidRPr="0093121E">
              <w:rPr>
                <w:rFonts w:cstheme="minorHAnsi"/>
                <w:b/>
                <w:sz w:val="20"/>
                <w:szCs w:val="20"/>
                <w:lang w:eastAsia="en-GB"/>
              </w:rPr>
              <w:t>), UNFPA</w:t>
            </w:r>
            <w:r w:rsidR="00F72FA7" w:rsidRPr="0093121E">
              <w:rPr>
                <w:rFonts w:cstheme="minorHAnsi"/>
                <w:b/>
                <w:sz w:val="20"/>
                <w:szCs w:val="20"/>
                <w:lang w:eastAsia="en-GB"/>
              </w:rPr>
              <w:t>, ITU</w:t>
            </w:r>
          </w:p>
          <w:p w14:paraId="28E57299" w14:textId="77777777" w:rsidR="00680777" w:rsidRPr="0093121E" w:rsidRDefault="00680777" w:rsidP="00B65BE3">
            <w:pPr>
              <w:spacing w:after="0" w:line="240" w:lineRule="auto"/>
              <w:rPr>
                <w:rFonts w:cstheme="minorHAnsi"/>
                <w:b/>
                <w:sz w:val="20"/>
                <w:szCs w:val="20"/>
                <w:lang w:val="en-US" w:eastAsia="en-GB"/>
              </w:rPr>
            </w:pPr>
          </w:p>
        </w:tc>
      </w:tr>
      <w:tr w:rsidR="00976FD5" w:rsidRPr="0093121E" w14:paraId="3B21A776" w14:textId="77777777" w:rsidTr="005A6731">
        <w:trPr>
          <w:trHeight w:val="683"/>
          <w:jc w:val="center"/>
        </w:trPr>
        <w:tc>
          <w:tcPr>
            <w:tcW w:w="609" w:type="pct"/>
            <w:vMerge/>
            <w:tcBorders>
              <w:top w:val="single" w:sz="4" w:space="0" w:color="000000"/>
              <w:left w:val="single" w:sz="4" w:space="0" w:color="000000"/>
              <w:bottom w:val="single" w:sz="4" w:space="0" w:color="000000"/>
              <w:right w:val="single" w:sz="4" w:space="0" w:color="000000"/>
            </w:tcBorders>
            <w:hideMark/>
          </w:tcPr>
          <w:p w14:paraId="545320C9" w14:textId="77777777" w:rsidR="009C0D54" w:rsidRPr="0093121E" w:rsidRDefault="009C0D54" w:rsidP="00B65BE3">
            <w:pPr>
              <w:spacing w:after="0" w:line="240" w:lineRule="auto"/>
              <w:rPr>
                <w:rFonts w:cstheme="minorHAnsi"/>
                <w:b/>
                <w:i/>
                <w:sz w:val="20"/>
                <w:szCs w:val="20"/>
                <w:lang w:val="en-US" w:eastAsia="en-GB"/>
              </w:rPr>
            </w:pPr>
          </w:p>
        </w:tc>
        <w:tc>
          <w:tcPr>
            <w:tcW w:w="1898" w:type="pct"/>
            <w:tcBorders>
              <w:top w:val="single" w:sz="4" w:space="0" w:color="000000"/>
              <w:left w:val="single" w:sz="4" w:space="0" w:color="000000"/>
              <w:bottom w:val="single" w:sz="4" w:space="0" w:color="000000"/>
              <w:right w:val="single" w:sz="4" w:space="0" w:color="000000"/>
            </w:tcBorders>
            <w:shd w:val="clear" w:color="auto" w:fill="FFFFFF"/>
            <w:hideMark/>
          </w:tcPr>
          <w:p w14:paraId="7CA1F1B0" w14:textId="77777777" w:rsidR="001912DB" w:rsidRPr="0093121E" w:rsidRDefault="000472C3" w:rsidP="00B65BE3">
            <w:pPr>
              <w:spacing w:after="0" w:line="240" w:lineRule="auto"/>
              <w:rPr>
                <w:rFonts w:cstheme="minorHAnsi"/>
                <w:sz w:val="20"/>
                <w:szCs w:val="20"/>
                <w:lang w:eastAsia="en-GB"/>
              </w:rPr>
            </w:pPr>
            <w:r w:rsidRPr="0093121E">
              <w:rPr>
                <w:rFonts w:cstheme="minorHAnsi"/>
                <w:b/>
                <w:bCs/>
                <w:sz w:val="20"/>
                <w:szCs w:val="20"/>
                <w:lang w:eastAsia="en-GB"/>
              </w:rPr>
              <w:t>Leveraging digital and AI innovations</w:t>
            </w:r>
            <w:r w:rsidR="00F93D30" w:rsidRPr="0093121E">
              <w:rPr>
                <w:rFonts w:cstheme="minorHAnsi"/>
                <w:b/>
                <w:bCs/>
                <w:sz w:val="20"/>
                <w:szCs w:val="20"/>
                <w:lang w:eastAsia="en-GB"/>
              </w:rPr>
              <w:t xml:space="preserve"> in schools:</w:t>
            </w:r>
            <w:r w:rsidR="00F93D30" w:rsidRPr="0093121E">
              <w:rPr>
                <w:rFonts w:cstheme="minorHAnsi"/>
                <w:sz w:val="20"/>
                <w:szCs w:val="20"/>
                <w:lang w:eastAsia="en-GB"/>
              </w:rPr>
              <w:t xml:space="preserve"> </w:t>
            </w:r>
            <w:r w:rsidRPr="0093121E">
              <w:rPr>
                <w:rFonts w:cstheme="minorHAnsi"/>
                <w:sz w:val="20"/>
                <w:szCs w:val="20"/>
                <w:lang w:eastAsia="en-GB"/>
              </w:rPr>
              <w:t xml:space="preserve"> expanding school connectivity and alternative learning methods, to enhance early and foundational learning outcomes, while transforming the continuous professional development of teachers and school leaders.</w:t>
            </w:r>
          </w:p>
          <w:p w14:paraId="141DB2A3" w14:textId="0A96A603" w:rsidR="00007A13" w:rsidRPr="0093121E" w:rsidRDefault="00007A13" w:rsidP="00B65BE3">
            <w:pPr>
              <w:spacing w:after="0" w:line="240" w:lineRule="auto"/>
              <w:rPr>
                <w:rFonts w:cstheme="minorHAnsi"/>
                <w:sz w:val="20"/>
                <w:szCs w:val="20"/>
                <w:lang w:val="en-US" w:eastAsia="en-GB"/>
              </w:rPr>
            </w:pPr>
          </w:p>
        </w:tc>
        <w:tc>
          <w:tcPr>
            <w:tcW w:w="179" w:type="pct"/>
            <w:tcBorders>
              <w:top w:val="single" w:sz="4" w:space="0" w:color="000000"/>
              <w:left w:val="single" w:sz="4" w:space="0" w:color="000000"/>
              <w:bottom w:val="single" w:sz="4" w:space="0" w:color="000000"/>
              <w:right w:val="single" w:sz="4" w:space="0" w:color="000000"/>
            </w:tcBorders>
            <w:shd w:val="clear" w:color="auto" w:fill="D9E2F3"/>
          </w:tcPr>
          <w:p w14:paraId="525AD51B" w14:textId="08C012A8" w:rsidR="009C0D54" w:rsidRPr="0093121E" w:rsidRDefault="009C0D54" w:rsidP="00B65BE3">
            <w:pPr>
              <w:spacing w:after="0" w:line="240" w:lineRule="auto"/>
              <w:rPr>
                <w:rFonts w:cstheme="minorHAnsi"/>
                <w:b/>
                <w:sz w:val="20"/>
                <w:szCs w:val="20"/>
                <w:lang w:val="en-US" w:eastAsia="en-GB"/>
              </w:rPr>
            </w:pPr>
            <w:r w:rsidRPr="0093121E">
              <w:rPr>
                <w:rFonts w:cstheme="minorHAnsi"/>
                <w:sz w:val="20"/>
                <w:szCs w:val="20"/>
              </w:rPr>
              <w:t>X</w:t>
            </w:r>
          </w:p>
        </w:tc>
        <w:tc>
          <w:tcPr>
            <w:tcW w:w="157" w:type="pct"/>
            <w:tcBorders>
              <w:top w:val="single" w:sz="4" w:space="0" w:color="000000"/>
              <w:left w:val="single" w:sz="4" w:space="0" w:color="000000"/>
              <w:bottom w:val="single" w:sz="4" w:space="0" w:color="000000"/>
              <w:right w:val="single" w:sz="4" w:space="0" w:color="000000"/>
            </w:tcBorders>
            <w:shd w:val="clear" w:color="auto" w:fill="D9E2F3"/>
          </w:tcPr>
          <w:p w14:paraId="01AE4800" w14:textId="4B987CDD" w:rsidR="009C0D54" w:rsidRPr="0093121E" w:rsidRDefault="009C0D54" w:rsidP="00B65BE3">
            <w:pPr>
              <w:spacing w:after="0" w:line="240" w:lineRule="auto"/>
              <w:rPr>
                <w:rFonts w:cstheme="minorHAnsi"/>
                <w:b/>
                <w:sz w:val="20"/>
                <w:szCs w:val="20"/>
                <w:lang w:val="en-US" w:eastAsia="en-GB"/>
              </w:rPr>
            </w:pPr>
            <w:r w:rsidRPr="0093121E">
              <w:rPr>
                <w:rFonts w:cstheme="minorHAnsi"/>
                <w:sz w:val="20"/>
                <w:szCs w:val="20"/>
              </w:rPr>
              <w:t>X</w:t>
            </w:r>
          </w:p>
        </w:tc>
        <w:tc>
          <w:tcPr>
            <w:tcW w:w="208" w:type="pct"/>
            <w:gridSpan w:val="2"/>
            <w:tcBorders>
              <w:top w:val="single" w:sz="4" w:space="0" w:color="000000"/>
              <w:left w:val="single" w:sz="4" w:space="0" w:color="000000"/>
              <w:bottom w:val="single" w:sz="4" w:space="0" w:color="000000"/>
              <w:right w:val="single" w:sz="4" w:space="0" w:color="000000"/>
            </w:tcBorders>
            <w:shd w:val="clear" w:color="auto" w:fill="D9E2F3"/>
          </w:tcPr>
          <w:p w14:paraId="160CDDA7" w14:textId="33FB0F37" w:rsidR="009C0D54" w:rsidRPr="0093121E" w:rsidRDefault="009C0D54" w:rsidP="00B65BE3">
            <w:pPr>
              <w:spacing w:after="0" w:line="240" w:lineRule="auto"/>
              <w:rPr>
                <w:rFonts w:cstheme="minorHAnsi"/>
                <w:b/>
                <w:sz w:val="20"/>
                <w:szCs w:val="20"/>
                <w:lang w:val="en-US" w:eastAsia="en-GB"/>
              </w:rPr>
            </w:pPr>
            <w:r w:rsidRPr="0093121E">
              <w:rPr>
                <w:rFonts w:cstheme="minorHAnsi"/>
                <w:sz w:val="20"/>
                <w:szCs w:val="20"/>
              </w:rPr>
              <w:t>X</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D9E2F3"/>
          </w:tcPr>
          <w:p w14:paraId="06A0053F" w14:textId="41837E28" w:rsidR="009C0D54" w:rsidRPr="0093121E" w:rsidRDefault="009C0D54" w:rsidP="00B65BE3">
            <w:pPr>
              <w:spacing w:after="0" w:line="240" w:lineRule="auto"/>
              <w:rPr>
                <w:rFonts w:cstheme="minorHAnsi"/>
                <w:b/>
                <w:sz w:val="20"/>
                <w:szCs w:val="20"/>
                <w:lang w:val="en-US" w:eastAsia="en-GB"/>
              </w:rPr>
            </w:pPr>
            <w:r w:rsidRPr="0093121E">
              <w:rPr>
                <w:rFonts w:cstheme="minorHAnsi"/>
                <w:sz w:val="20"/>
                <w:szCs w:val="20"/>
              </w:rPr>
              <w:t>X</w:t>
            </w:r>
          </w:p>
        </w:tc>
        <w:tc>
          <w:tcPr>
            <w:tcW w:w="157" w:type="pct"/>
            <w:gridSpan w:val="2"/>
            <w:tcBorders>
              <w:top w:val="single" w:sz="4" w:space="0" w:color="000000"/>
              <w:left w:val="single" w:sz="4" w:space="0" w:color="000000"/>
              <w:bottom w:val="single" w:sz="4" w:space="0" w:color="000000"/>
              <w:right w:val="single" w:sz="4" w:space="0" w:color="000000"/>
            </w:tcBorders>
            <w:shd w:val="clear" w:color="auto" w:fill="8EAADB"/>
          </w:tcPr>
          <w:p w14:paraId="43F6077F" w14:textId="6C8BA1D1" w:rsidR="009C0D54" w:rsidRPr="0093121E" w:rsidRDefault="009C0D54" w:rsidP="00B65BE3">
            <w:pPr>
              <w:spacing w:after="0" w:line="240" w:lineRule="auto"/>
              <w:rPr>
                <w:rFonts w:cstheme="minorHAnsi"/>
                <w:b/>
                <w:sz w:val="20"/>
                <w:szCs w:val="20"/>
                <w:lang w:val="en-US" w:eastAsia="en-GB"/>
              </w:rPr>
            </w:pPr>
            <w:r w:rsidRPr="0093121E">
              <w:rPr>
                <w:rFonts w:cstheme="minorHAnsi"/>
                <w:sz w:val="20"/>
                <w:szCs w:val="20"/>
              </w:rPr>
              <w:t>X</w:t>
            </w:r>
          </w:p>
        </w:tc>
        <w:tc>
          <w:tcPr>
            <w:tcW w:w="154" w:type="pct"/>
            <w:gridSpan w:val="2"/>
            <w:tcBorders>
              <w:top w:val="single" w:sz="4" w:space="0" w:color="000000"/>
              <w:left w:val="single" w:sz="4" w:space="0" w:color="000000"/>
              <w:bottom w:val="single" w:sz="4" w:space="0" w:color="000000"/>
              <w:right w:val="single" w:sz="4" w:space="0" w:color="000000"/>
            </w:tcBorders>
            <w:shd w:val="clear" w:color="auto" w:fill="8EAADB"/>
          </w:tcPr>
          <w:p w14:paraId="508A6329" w14:textId="43CBAE3C" w:rsidR="009C0D54" w:rsidRPr="0093121E" w:rsidRDefault="009C0D54" w:rsidP="00B65BE3">
            <w:pPr>
              <w:spacing w:after="0" w:line="240" w:lineRule="auto"/>
              <w:rPr>
                <w:rFonts w:cstheme="minorHAnsi"/>
                <w:b/>
                <w:sz w:val="20"/>
                <w:szCs w:val="20"/>
                <w:lang w:val="en-US" w:eastAsia="en-GB"/>
              </w:rPr>
            </w:pPr>
            <w:r w:rsidRPr="0093121E">
              <w:rPr>
                <w:rFonts w:cstheme="minorHAnsi"/>
                <w:sz w:val="20"/>
                <w:szCs w:val="20"/>
              </w:rPr>
              <w:t>X</w:t>
            </w: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8EAADB"/>
          </w:tcPr>
          <w:p w14:paraId="680AF56F" w14:textId="77E80F6E" w:rsidR="009C0D54" w:rsidRPr="0093121E" w:rsidRDefault="009C0D54" w:rsidP="00B65BE3">
            <w:pPr>
              <w:spacing w:after="0" w:line="240" w:lineRule="auto"/>
              <w:rPr>
                <w:rFonts w:cstheme="minorHAnsi"/>
                <w:b/>
                <w:sz w:val="20"/>
                <w:szCs w:val="20"/>
                <w:lang w:val="en-US" w:eastAsia="en-GB"/>
              </w:rPr>
            </w:pPr>
            <w:r w:rsidRPr="0093121E">
              <w:rPr>
                <w:rFonts w:cstheme="minorHAnsi"/>
                <w:sz w:val="20"/>
                <w:szCs w:val="20"/>
              </w:rPr>
              <w:t>X</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8EAADB"/>
          </w:tcPr>
          <w:p w14:paraId="07767F7D" w14:textId="1CA4F4C9" w:rsidR="009C0D54" w:rsidRPr="0093121E" w:rsidRDefault="009C0D54" w:rsidP="00B65BE3">
            <w:pPr>
              <w:spacing w:after="0" w:line="240" w:lineRule="auto"/>
              <w:rPr>
                <w:rFonts w:cstheme="minorHAnsi"/>
                <w:b/>
                <w:sz w:val="20"/>
                <w:szCs w:val="20"/>
                <w:lang w:val="en-US" w:eastAsia="en-GB"/>
              </w:rPr>
            </w:pPr>
            <w:r w:rsidRPr="0093121E">
              <w:rPr>
                <w:rFonts w:cstheme="minorHAnsi"/>
                <w:sz w:val="20"/>
                <w:szCs w:val="20"/>
              </w:rPr>
              <w:t>X</w:t>
            </w:r>
          </w:p>
        </w:tc>
        <w:tc>
          <w:tcPr>
            <w:tcW w:w="1143" w:type="pct"/>
            <w:tcBorders>
              <w:top w:val="single" w:sz="4" w:space="0" w:color="000000"/>
              <w:left w:val="single" w:sz="4" w:space="0" w:color="000000"/>
              <w:bottom w:val="single" w:sz="4" w:space="0" w:color="000000"/>
              <w:right w:val="single" w:sz="4" w:space="0" w:color="000000"/>
            </w:tcBorders>
            <w:shd w:val="clear" w:color="auto" w:fill="FFFFFF"/>
            <w:hideMark/>
          </w:tcPr>
          <w:p w14:paraId="6805A1EB" w14:textId="503F2BBC" w:rsidR="009C0D54" w:rsidRPr="0093121E" w:rsidRDefault="009C0D54" w:rsidP="00B65BE3">
            <w:pPr>
              <w:spacing w:after="0" w:line="240" w:lineRule="auto"/>
              <w:rPr>
                <w:rFonts w:cstheme="minorHAnsi"/>
                <w:b/>
                <w:sz w:val="20"/>
                <w:szCs w:val="20"/>
                <w:lang w:val="en-US" w:eastAsia="en-GB"/>
              </w:rPr>
            </w:pPr>
            <w:r w:rsidRPr="0093121E">
              <w:rPr>
                <w:rFonts w:cstheme="minorHAnsi"/>
                <w:b/>
                <w:sz w:val="20"/>
                <w:szCs w:val="20"/>
                <w:lang w:val="en-US" w:eastAsia="en-GB"/>
              </w:rPr>
              <w:t>UNESCO, UNICEF</w:t>
            </w:r>
            <w:r w:rsidR="0038762D" w:rsidRPr="0093121E">
              <w:rPr>
                <w:rFonts w:cstheme="minorHAnsi"/>
                <w:b/>
                <w:sz w:val="20"/>
                <w:szCs w:val="20"/>
                <w:lang w:val="en-US" w:eastAsia="en-GB"/>
              </w:rPr>
              <w:t>, ITU</w:t>
            </w:r>
          </w:p>
        </w:tc>
      </w:tr>
      <w:tr w:rsidR="00976FD5" w:rsidRPr="005E64DF" w14:paraId="264050E7" w14:textId="77777777" w:rsidTr="005A6731">
        <w:trPr>
          <w:trHeight w:val="352"/>
          <w:jc w:val="center"/>
        </w:trPr>
        <w:tc>
          <w:tcPr>
            <w:tcW w:w="609" w:type="pct"/>
            <w:vMerge/>
            <w:tcBorders>
              <w:top w:val="single" w:sz="4" w:space="0" w:color="000000"/>
              <w:left w:val="single" w:sz="4" w:space="0" w:color="000000"/>
              <w:bottom w:val="single" w:sz="4" w:space="0" w:color="000000"/>
              <w:right w:val="single" w:sz="4" w:space="0" w:color="000000"/>
            </w:tcBorders>
            <w:hideMark/>
          </w:tcPr>
          <w:p w14:paraId="66664D15" w14:textId="77777777" w:rsidR="008F1392" w:rsidRPr="0093121E" w:rsidRDefault="008F1392" w:rsidP="00B65BE3">
            <w:pPr>
              <w:spacing w:after="0" w:line="240" w:lineRule="auto"/>
              <w:rPr>
                <w:rFonts w:cstheme="minorHAnsi"/>
                <w:b/>
                <w:i/>
                <w:sz w:val="20"/>
                <w:szCs w:val="20"/>
                <w:lang w:val="en-US" w:eastAsia="en-GB"/>
              </w:rPr>
            </w:pPr>
          </w:p>
        </w:tc>
        <w:tc>
          <w:tcPr>
            <w:tcW w:w="1898" w:type="pct"/>
            <w:tcBorders>
              <w:top w:val="single" w:sz="4" w:space="0" w:color="000000"/>
              <w:left w:val="single" w:sz="4" w:space="0" w:color="000000"/>
              <w:bottom w:val="single" w:sz="4" w:space="0" w:color="000000"/>
              <w:right w:val="single" w:sz="4" w:space="0" w:color="000000"/>
            </w:tcBorders>
            <w:shd w:val="clear" w:color="auto" w:fill="FFFFFF"/>
          </w:tcPr>
          <w:p w14:paraId="0DFA4A0A" w14:textId="77777777" w:rsidR="008F1392" w:rsidRPr="0093121E" w:rsidRDefault="008F1392" w:rsidP="00B65BE3">
            <w:pPr>
              <w:spacing w:after="0" w:line="240" w:lineRule="auto"/>
              <w:rPr>
                <w:rFonts w:cstheme="minorHAnsi"/>
                <w:sz w:val="20"/>
                <w:szCs w:val="20"/>
                <w:lang w:val="en-US" w:eastAsia="en-GB"/>
              </w:rPr>
            </w:pPr>
            <w:r w:rsidRPr="0093121E">
              <w:rPr>
                <w:rFonts w:cstheme="minorHAnsi"/>
                <w:sz w:val="20"/>
                <w:szCs w:val="20"/>
                <w:lang w:val="en-US" w:eastAsia="en-GB"/>
              </w:rPr>
              <w:t xml:space="preserve">Support to member states with the planning and implementation to put into action the </w:t>
            </w:r>
            <w:r w:rsidRPr="0093121E">
              <w:rPr>
                <w:rFonts w:cstheme="minorHAnsi"/>
                <w:b/>
                <w:bCs/>
                <w:sz w:val="20"/>
                <w:szCs w:val="20"/>
                <w:lang w:val="en-US" w:eastAsia="en-GB"/>
              </w:rPr>
              <w:t xml:space="preserve">African Union’s </w:t>
            </w:r>
            <w:r w:rsidRPr="0093121E">
              <w:rPr>
                <w:rFonts w:cstheme="minorHAnsi"/>
                <w:b/>
                <w:bCs/>
                <w:sz w:val="20"/>
                <w:szCs w:val="20"/>
                <w:lang w:eastAsia="en-GB"/>
              </w:rPr>
              <w:t>African Digital Compact</w:t>
            </w:r>
            <w:r w:rsidRPr="0093121E">
              <w:rPr>
                <w:rFonts w:cstheme="minorHAnsi"/>
                <w:sz w:val="20"/>
                <w:szCs w:val="20"/>
                <w:lang w:eastAsia="en-GB"/>
              </w:rPr>
              <w:t xml:space="preserve"> and </w:t>
            </w:r>
            <w:r w:rsidRPr="0093121E">
              <w:rPr>
                <w:rFonts w:cstheme="minorHAnsi"/>
                <w:sz w:val="20"/>
                <w:szCs w:val="20"/>
                <w:lang w:val="en-US" w:eastAsia="en-GB"/>
              </w:rPr>
              <w:t xml:space="preserve">the </w:t>
            </w:r>
            <w:hyperlink r:id="rId13" w:tgtFrame="_blank" w:tooltip="https://www.un.org/sites/un2.un.org/files/sotf-pact_for_the_future_adopted.pdf" w:history="1">
              <w:r w:rsidRPr="0093121E">
                <w:rPr>
                  <w:rStyle w:val="Hyperlink"/>
                  <w:rFonts w:cstheme="minorHAnsi"/>
                  <w:b/>
                  <w:bCs/>
                  <w:color w:val="auto"/>
                  <w:sz w:val="20"/>
                  <w:szCs w:val="20"/>
                  <w:lang w:eastAsia="en-GB"/>
                </w:rPr>
                <w:t>Global Digital Compact and Declaration on Future Generations</w:t>
              </w:r>
            </w:hyperlink>
            <w:r w:rsidRPr="0093121E">
              <w:rPr>
                <w:rFonts w:cstheme="minorHAnsi"/>
                <w:sz w:val="20"/>
                <w:szCs w:val="20"/>
                <w:lang w:val="en-US" w:eastAsia="en-GB"/>
              </w:rPr>
              <w:t xml:space="preserve"> (part of the Pact for the Future)</w:t>
            </w:r>
          </w:p>
          <w:p w14:paraId="068C5B55" w14:textId="77777777" w:rsidR="00794F59" w:rsidRPr="0093121E" w:rsidRDefault="00794F59" w:rsidP="00B65BE3">
            <w:pPr>
              <w:spacing w:after="0" w:line="240" w:lineRule="auto"/>
              <w:rPr>
                <w:rFonts w:cstheme="minorHAnsi"/>
                <w:sz w:val="20"/>
                <w:szCs w:val="20"/>
                <w:lang w:val="en-US" w:eastAsia="en-GB"/>
              </w:rPr>
            </w:pPr>
          </w:p>
          <w:p w14:paraId="0776091F" w14:textId="7150B50D" w:rsidR="00794F59" w:rsidRPr="0093121E" w:rsidRDefault="00794F59" w:rsidP="00794F59">
            <w:pPr>
              <w:spacing w:after="0" w:line="240" w:lineRule="auto"/>
              <w:rPr>
                <w:rFonts w:cstheme="minorHAnsi"/>
                <w:sz w:val="20"/>
                <w:szCs w:val="20"/>
                <w:lang w:eastAsia="en-GB"/>
              </w:rPr>
            </w:pPr>
            <w:r w:rsidRPr="0093121E">
              <w:rPr>
                <w:rFonts w:cstheme="minorHAnsi"/>
                <w:sz w:val="20"/>
                <w:szCs w:val="20"/>
                <w:lang w:eastAsia="en-GB"/>
              </w:rPr>
              <w:t xml:space="preserve">The </w:t>
            </w:r>
            <w:r w:rsidR="00663F74" w:rsidRPr="0093121E">
              <w:rPr>
                <w:rFonts w:cstheme="minorHAnsi"/>
                <w:sz w:val="20"/>
                <w:szCs w:val="20"/>
                <w:lang w:eastAsia="en-GB"/>
              </w:rPr>
              <w:t>7</w:t>
            </w:r>
            <w:r w:rsidR="00663F74" w:rsidRPr="0093121E">
              <w:rPr>
                <w:rFonts w:cstheme="minorHAnsi"/>
                <w:sz w:val="20"/>
                <w:szCs w:val="20"/>
                <w:vertAlign w:val="superscript"/>
                <w:lang w:eastAsia="en-GB"/>
              </w:rPr>
              <w:t>th</w:t>
            </w:r>
            <w:r w:rsidR="00663F74" w:rsidRPr="0093121E">
              <w:rPr>
                <w:rFonts w:cstheme="minorHAnsi"/>
                <w:sz w:val="20"/>
                <w:szCs w:val="20"/>
                <w:lang w:eastAsia="en-GB"/>
              </w:rPr>
              <w:t xml:space="preserve"> </w:t>
            </w:r>
            <w:r w:rsidRPr="0093121E">
              <w:rPr>
                <w:rFonts w:cstheme="minorHAnsi"/>
                <w:b/>
                <w:bCs/>
                <w:sz w:val="20"/>
                <w:szCs w:val="20"/>
                <w:lang w:eastAsia="en-GB"/>
              </w:rPr>
              <w:t>African Science, Technology and Innovation Forum</w:t>
            </w:r>
            <w:r w:rsidRPr="0093121E">
              <w:rPr>
                <w:rFonts w:cstheme="minorHAnsi"/>
                <w:sz w:val="20"/>
                <w:szCs w:val="20"/>
                <w:lang w:eastAsia="en-GB"/>
              </w:rPr>
              <w:t xml:space="preserve"> </w:t>
            </w:r>
            <w:r w:rsidR="00663F74" w:rsidRPr="0093121E">
              <w:rPr>
                <w:rFonts w:cstheme="minorHAnsi"/>
                <w:sz w:val="20"/>
                <w:szCs w:val="20"/>
                <w:lang w:eastAsia="en-GB"/>
              </w:rPr>
              <w:t xml:space="preserve">of </w:t>
            </w:r>
            <w:r w:rsidR="000553D3" w:rsidRPr="0093121E">
              <w:rPr>
                <w:rFonts w:cstheme="minorHAnsi"/>
                <w:sz w:val="20"/>
                <w:szCs w:val="20"/>
                <w:lang w:eastAsia="en-GB"/>
              </w:rPr>
              <w:t xml:space="preserve">the </w:t>
            </w:r>
            <w:r w:rsidR="00663F74" w:rsidRPr="0093121E">
              <w:rPr>
                <w:rFonts w:cstheme="minorHAnsi"/>
                <w:sz w:val="20"/>
                <w:szCs w:val="20"/>
                <w:lang w:eastAsia="en-GB"/>
              </w:rPr>
              <w:t xml:space="preserve">AFRSD </w:t>
            </w:r>
            <w:r w:rsidRPr="0093121E">
              <w:rPr>
                <w:rFonts w:cstheme="minorHAnsi"/>
                <w:sz w:val="20"/>
                <w:szCs w:val="20"/>
                <w:lang w:eastAsia="en-GB"/>
              </w:rPr>
              <w:t>draws on the conclusion of the Summit of the Future, held in September 2024, the main outcomes of which comprised the Pact for the Future, the Global Digital Compact and the Declaration on Future Generations</w:t>
            </w:r>
          </w:p>
          <w:p w14:paraId="33CAF90A" w14:textId="1AA2475F" w:rsidR="00794F59" w:rsidRPr="0093121E" w:rsidRDefault="00794F59" w:rsidP="00794F59">
            <w:pPr>
              <w:spacing w:after="0" w:line="240" w:lineRule="auto"/>
              <w:rPr>
                <w:rFonts w:cstheme="minorHAnsi"/>
                <w:sz w:val="20"/>
                <w:szCs w:val="20"/>
                <w:lang w:val="en-US" w:eastAsia="en-GB"/>
              </w:rPr>
            </w:pPr>
          </w:p>
        </w:tc>
        <w:tc>
          <w:tcPr>
            <w:tcW w:w="179" w:type="pct"/>
            <w:tcBorders>
              <w:top w:val="single" w:sz="4" w:space="0" w:color="000000"/>
              <w:left w:val="single" w:sz="4" w:space="0" w:color="000000"/>
              <w:bottom w:val="single" w:sz="4" w:space="0" w:color="000000"/>
              <w:right w:val="single" w:sz="4" w:space="0" w:color="000000"/>
            </w:tcBorders>
            <w:shd w:val="clear" w:color="auto" w:fill="D9E2F3"/>
          </w:tcPr>
          <w:p w14:paraId="0CC0B1B4" w14:textId="5C898ED6" w:rsidR="008F1392" w:rsidRPr="0093121E" w:rsidRDefault="00327A80"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7" w:type="pct"/>
            <w:tcBorders>
              <w:top w:val="single" w:sz="4" w:space="0" w:color="000000"/>
              <w:left w:val="single" w:sz="4" w:space="0" w:color="000000"/>
              <w:bottom w:val="single" w:sz="4" w:space="0" w:color="000000"/>
              <w:right w:val="single" w:sz="4" w:space="0" w:color="000000"/>
            </w:tcBorders>
            <w:shd w:val="clear" w:color="auto" w:fill="D9E2F3"/>
          </w:tcPr>
          <w:p w14:paraId="576DFB4A" w14:textId="77777777" w:rsidR="008F1392" w:rsidRPr="0093121E" w:rsidRDefault="008F1392" w:rsidP="00B65BE3">
            <w:pPr>
              <w:spacing w:after="0" w:line="240" w:lineRule="auto"/>
              <w:rPr>
                <w:rFonts w:cstheme="minorHAnsi"/>
                <w:b/>
                <w:sz w:val="20"/>
                <w:szCs w:val="20"/>
                <w:lang w:val="en-US" w:eastAsia="en-GB"/>
              </w:rPr>
            </w:pPr>
          </w:p>
          <w:p w14:paraId="314E28DD" w14:textId="77777777" w:rsidR="008F1392" w:rsidRPr="0093121E" w:rsidRDefault="008F1392" w:rsidP="00B65BE3">
            <w:pPr>
              <w:spacing w:after="0" w:line="240" w:lineRule="auto"/>
              <w:rPr>
                <w:rFonts w:cstheme="minorHAnsi"/>
                <w:b/>
                <w:sz w:val="20"/>
                <w:szCs w:val="20"/>
                <w:lang w:val="en-US" w:eastAsia="en-GB"/>
              </w:rPr>
            </w:pPr>
          </w:p>
          <w:p w14:paraId="1E827E1A" w14:textId="77777777" w:rsidR="008F1392" w:rsidRPr="0093121E" w:rsidRDefault="008F1392" w:rsidP="00B65BE3">
            <w:pPr>
              <w:spacing w:after="0" w:line="240" w:lineRule="auto"/>
              <w:rPr>
                <w:rFonts w:cstheme="minorHAnsi"/>
                <w:b/>
                <w:sz w:val="20"/>
                <w:szCs w:val="20"/>
                <w:lang w:val="en-US" w:eastAsia="en-GB"/>
              </w:rPr>
            </w:pPr>
          </w:p>
          <w:p w14:paraId="0F2C80CB"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208" w:type="pct"/>
            <w:gridSpan w:val="2"/>
            <w:tcBorders>
              <w:top w:val="single" w:sz="4" w:space="0" w:color="000000"/>
              <w:left w:val="single" w:sz="4" w:space="0" w:color="000000"/>
              <w:bottom w:val="single" w:sz="4" w:space="0" w:color="000000"/>
              <w:right w:val="single" w:sz="4" w:space="0" w:color="000000"/>
            </w:tcBorders>
            <w:shd w:val="clear" w:color="auto" w:fill="D9E2F3"/>
          </w:tcPr>
          <w:p w14:paraId="39559AF4" w14:textId="77777777" w:rsidR="008F1392" w:rsidRPr="0093121E" w:rsidRDefault="008F1392" w:rsidP="00B65BE3">
            <w:pPr>
              <w:spacing w:after="0" w:line="240" w:lineRule="auto"/>
              <w:rPr>
                <w:rFonts w:cstheme="minorHAnsi"/>
                <w:b/>
                <w:sz w:val="20"/>
                <w:szCs w:val="20"/>
                <w:lang w:val="en-US" w:eastAsia="en-GB"/>
              </w:rPr>
            </w:pPr>
          </w:p>
          <w:p w14:paraId="242646C1" w14:textId="77777777" w:rsidR="008F1392" w:rsidRPr="0093121E" w:rsidRDefault="008F1392" w:rsidP="00B65BE3">
            <w:pPr>
              <w:spacing w:after="0" w:line="240" w:lineRule="auto"/>
              <w:rPr>
                <w:rFonts w:cstheme="minorHAnsi"/>
                <w:b/>
                <w:sz w:val="20"/>
                <w:szCs w:val="20"/>
                <w:lang w:val="en-US" w:eastAsia="en-GB"/>
              </w:rPr>
            </w:pPr>
          </w:p>
          <w:p w14:paraId="6B7511DC" w14:textId="77777777" w:rsidR="008F1392" w:rsidRPr="0093121E" w:rsidRDefault="008F1392" w:rsidP="00B65BE3">
            <w:pPr>
              <w:spacing w:after="0" w:line="240" w:lineRule="auto"/>
              <w:rPr>
                <w:rFonts w:cstheme="minorHAnsi"/>
                <w:b/>
                <w:sz w:val="20"/>
                <w:szCs w:val="20"/>
                <w:lang w:val="en-US" w:eastAsia="en-GB"/>
              </w:rPr>
            </w:pPr>
          </w:p>
          <w:p w14:paraId="053B0429"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D9E2F3"/>
          </w:tcPr>
          <w:p w14:paraId="441B4746" w14:textId="77777777" w:rsidR="008F1392" w:rsidRPr="0093121E" w:rsidRDefault="008F1392" w:rsidP="00B65BE3">
            <w:pPr>
              <w:spacing w:after="0" w:line="240" w:lineRule="auto"/>
              <w:rPr>
                <w:rFonts w:cstheme="minorHAnsi"/>
                <w:b/>
                <w:sz w:val="20"/>
                <w:szCs w:val="20"/>
                <w:lang w:val="en-US" w:eastAsia="en-GB"/>
              </w:rPr>
            </w:pPr>
          </w:p>
          <w:p w14:paraId="658A32FA" w14:textId="77777777" w:rsidR="008F1392" w:rsidRPr="0093121E" w:rsidRDefault="008F1392" w:rsidP="00B65BE3">
            <w:pPr>
              <w:spacing w:after="0" w:line="240" w:lineRule="auto"/>
              <w:rPr>
                <w:rFonts w:cstheme="minorHAnsi"/>
                <w:b/>
                <w:sz w:val="20"/>
                <w:szCs w:val="20"/>
                <w:lang w:val="en-US" w:eastAsia="en-GB"/>
              </w:rPr>
            </w:pPr>
          </w:p>
          <w:p w14:paraId="01D285E7" w14:textId="77777777" w:rsidR="008F1392" w:rsidRPr="0093121E" w:rsidRDefault="008F1392" w:rsidP="00B65BE3">
            <w:pPr>
              <w:spacing w:after="0" w:line="240" w:lineRule="auto"/>
              <w:rPr>
                <w:rFonts w:cstheme="minorHAnsi"/>
                <w:b/>
                <w:sz w:val="20"/>
                <w:szCs w:val="20"/>
                <w:lang w:val="en-US" w:eastAsia="en-GB"/>
              </w:rPr>
            </w:pPr>
          </w:p>
          <w:p w14:paraId="0467A3AC"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7" w:type="pct"/>
            <w:gridSpan w:val="2"/>
            <w:tcBorders>
              <w:top w:val="single" w:sz="4" w:space="0" w:color="000000"/>
              <w:left w:val="single" w:sz="4" w:space="0" w:color="000000"/>
              <w:bottom w:val="single" w:sz="4" w:space="0" w:color="000000"/>
              <w:right w:val="single" w:sz="4" w:space="0" w:color="000000"/>
            </w:tcBorders>
            <w:shd w:val="clear" w:color="auto" w:fill="8EAADB"/>
          </w:tcPr>
          <w:p w14:paraId="16FEAC2B" w14:textId="77777777" w:rsidR="008F1392" w:rsidRPr="0093121E" w:rsidRDefault="008F1392" w:rsidP="00B65BE3">
            <w:pPr>
              <w:spacing w:after="0" w:line="240" w:lineRule="auto"/>
              <w:rPr>
                <w:rFonts w:cstheme="minorHAnsi"/>
                <w:b/>
                <w:sz w:val="20"/>
                <w:szCs w:val="20"/>
                <w:lang w:val="en-US" w:eastAsia="en-GB"/>
              </w:rPr>
            </w:pPr>
          </w:p>
          <w:p w14:paraId="431FBE4F" w14:textId="77777777" w:rsidR="008F1392" w:rsidRPr="0093121E" w:rsidRDefault="008F1392" w:rsidP="00B65BE3">
            <w:pPr>
              <w:spacing w:after="0" w:line="240" w:lineRule="auto"/>
              <w:rPr>
                <w:rFonts w:cstheme="minorHAnsi"/>
                <w:b/>
                <w:sz w:val="20"/>
                <w:szCs w:val="20"/>
                <w:lang w:val="en-US" w:eastAsia="en-GB"/>
              </w:rPr>
            </w:pPr>
          </w:p>
          <w:p w14:paraId="33D4BF58" w14:textId="77777777" w:rsidR="008F1392" w:rsidRPr="0093121E" w:rsidRDefault="008F1392" w:rsidP="00B65BE3">
            <w:pPr>
              <w:spacing w:after="0" w:line="240" w:lineRule="auto"/>
              <w:rPr>
                <w:rFonts w:cstheme="minorHAnsi"/>
                <w:b/>
                <w:sz w:val="20"/>
                <w:szCs w:val="20"/>
                <w:lang w:val="en-US" w:eastAsia="en-GB"/>
              </w:rPr>
            </w:pPr>
          </w:p>
          <w:p w14:paraId="03BD5EA6"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4" w:type="pct"/>
            <w:gridSpan w:val="2"/>
            <w:tcBorders>
              <w:top w:val="single" w:sz="4" w:space="0" w:color="000000"/>
              <w:left w:val="single" w:sz="4" w:space="0" w:color="000000"/>
              <w:bottom w:val="single" w:sz="4" w:space="0" w:color="000000"/>
              <w:right w:val="single" w:sz="4" w:space="0" w:color="000000"/>
            </w:tcBorders>
            <w:shd w:val="clear" w:color="auto" w:fill="8EAADB"/>
          </w:tcPr>
          <w:p w14:paraId="12E4CB51" w14:textId="77777777" w:rsidR="008F1392" w:rsidRPr="0093121E" w:rsidRDefault="008F1392" w:rsidP="00B65BE3">
            <w:pPr>
              <w:spacing w:after="0" w:line="240" w:lineRule="auto"/>
              <w:rPr>
                <w:rFonts w:cstheme="minorHAnsi"/>
                <w:b/>
                <w:sz w:val="20"/>
                <w:szCs w:val="20"/>
                <w:lang w:val="en-US" w:eastAsia="en-GB"/>
              </w:rPr>
            </w:pPr>
          </w:p>
          <w:p w14:paraId="6E58A110" w14:textId="77777777" w:rsidR="008F1392" w:rsidRPr="0093121E" w:rsidRDefault="008F1392" w:rsidP="00B65BE3">
            <w:pPr>
              <w:spacing w:after="0" w:line="240" w:lineRule="auto"/>
              <w:rPr>
                <w:rFonts w:cstheme="minorHAnsi"/>
                <w:b/>
                <w:sz w:val="20"/>
                <w:szCs w:val="20"/>
                <w:lang w:val="en-US" w:eastAsia="en-GB"/>
              </w:rPr>
            </w:pPr>
          </w:p>
          <w:p w14:paraId="5927DD52" w14:textId="77777777" w:rsidR="008F1392" w:rsidRPr="0093121E" w:rsidRDefault="008F1392" w:rsidP="00B65BE3">
            <w:pPr>
              <w:spacing w:after="0" w:line="240" w:lineRule="auto"/>
              <w:rPr>
                <w:rFonts w:cstheme="minorHAnsi"/>
                <w:b/>
                <w:sz w:val="20"/>
                <w:szCs w:val="20"/>
                <w:lang w:val="en-US" w:eastAsia="en-GB"/>
              </w:rPr>
            </w:pPr>
          </w:p>
          <w:p w14:paraId="69626C07"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8EAADB"/>
          </w:tcPr>
          <w:p w14:paraId="7FD72F31" w14:textId="77777777" w:rsidR="008F1392" w:rsidRPr="0093121E" w:rsidRDefault="008F1392" w:rsidP="00B65BE3">
            <w:pPr>
              <w:spacing w:after="0" w:line="240" w:lineRule="auto"/>
              <w:rPr>
                <w:rFonts w:cstheme="minorHAnsi"/>
                <w:b/>
                <w:sz w:val="20"/>
                <w:szCs w:val="20"/>
                <w:lang w:val="en-US" w:eastAsia="en-GB"/>
              </w:rPr>
            </w:pPr>
          </w:p>
          <w:p w14:paraId="7D3A6528" w14:textId="77777777" w:rsidR="008F1392" w:rsidRPr="0093121E" w:rsidRDefault="008F1392" w:rsidP="00B65BE3">
            <w:pPr>
              <w:spacing w:after="0" w:line="240" w:lineRule="auto"/>
              <w:rPr>
                <w:rFonts w:cstheme="minorHAnsi"/>
                <w:b/>
                <w:sz w:val="20"/>
                <w:szCs w:val="20"/>
                <w:lang w:val="en-US" w:eastAsia="en-GB"/>
              </w:rPr>
            </w:pPr>
          </w:p>
          <w:p w14:paraId="4447A133" w14:textId="77777777" w:rsidR="008F1392" w:rsidRPr="0093121E" w:rsidRDefault="008F1392" w:rsidP="00B65BE3">
            <w:pPr>
              <w:spacing w:after="0" w:line="240" w:lineRule="auto"/>
              <w:rPr>
                <w:rFonts w:cstheme="minorHAnsi"/>
                <w:b/>
                <w:sz w:val="20"/>
                <w:szCs w:val="20"/>
                <w:lang w:val="en-US" w:eastAsia="en-GB"/>
              </w:rPr>
            </w:pPr>
          </w:p>
          <w:p w14:paraId="0AFFEA23"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8EAADB"/>
          </w:tcPr>
          <w:p w14:paraId="16C5F491" w14:textId="77777777" w:rsidR="008F1392" w:rsidRPr="0093121E" w:rsidRDefault="008F1392" w:rsidP="00B65BE3">
            <w:pPr>
              <w:spacing w:after="0" w:line="240" w:lineRule="auto"/>
              <w:rPr>
                <w:rFonts w:cstheme="minorHAnsi"/>
                <w:b/>
                <w:sz w:val="20"/>
                <w:szCs w:val="20"/>
                <w:lang w:val="en-US" w:eastAsia="en-GB"/>
              </w:rPr>
            </w:pPr>
          </w:p>
          <w:p w14:paraId="43442CD3" w14:textId="77777777" w:rsidR="008F1392" w:rsidRPr="0093121E" w:rsidRDefault="008F1392" w:rsidP="00B65BE3">
            <w:pPr>
              <w:spacing w:after="0" w:line="240" w:lineRule="auto"/>
              <w:rPr>
                <w:rFonts w:cstheme="minorHAnsi"/>
                <w:b/>
                <w:sz w:val="20"/>
                <w:szCs w:val="20"/>
                <w:lang w:val="en-US" w:eastAsia="en-GB"/>
              </w:rPr>
            </w:pPr>
          </w:p>
          <w:p w14:paraId="297885CD" w14:textId="77777777" w:rsidR="008F1392" w:rsidRPr="0093121E" w:rsidRDefault="008F1392" w:rsidP="00B65BE3">
            <w:pPr>
              <w:spacing w:after="0" w:line="240" w:lineRule="auto"/>
              <w:rPr>
                <w:rFonts w:cstheme="minorHAnsi"/>
                <w:b/>
                <w:sz w:val="20"/>
                <w:szCs w:val="20"/>
                <w:lang w:val="en-US" w:eastAsia="en-GB"/>
              </w:rPr>
            </w:pPr>
          </w:p>
          <w:p w14:paraId="0FB1D993"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143" w:type="pct"/>
            <w:tcBorders>
              <w:top w:val="single" w:sz="4" w:space="0" w:color="000000"/>
              <w:left w:val="single" w:sz="4" w:space="0" w:color="000000"/>
              <w:bottom w:val="single" w:sz="4" w:space="0" w:color="000000"/>
              <w:right w:val="single" w:sz="4" w:space="0" w:color="000000"/>
            </w:tcBorders>
            <w:shd w:val="clear" w:color="auto" w:fill="FFFFFF"/>
            <w:hideMark/>
          </w:tcPr>
          <w:p w14:paraId="00D0CBA8"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ITU, African Union</w:t>
            </w:r>
            <w:r w:rsidR="00F72FA7" w:rsidRPr="0093121E">
              <w:rPr>
                <w:rFonts w:cstheme="minorHAnsi"/>
                <w:b/>
                <w:sz w:val="20"/>
                <w:szCs w:val="20"/>
                <w:lang w:val="en-US" w:eastAsia="en-GB"/>
              </w:rPr>
              <w:t xml:space="preserve"> Commission</w:t>
            </w:r>
            <w:r w:rsidRPr="0093121E">
              <w:rPr>
                <w:rFonts w:cstheme="minorHAnsi"/>
                <w:b/>
                <w:sz w:val="20"/>
                <w:szCs w:val="20"/>
                <w:lang w:val="en-US" w:eastAsia="en-GB"/>
              </w:rPr>
              <w:t xml:space="preserve">, UNDP </w:t>
            </w:r>
          </w:p>
          <w:p w14:paraId="34F4968C" w14:textId="7EBE3C52" w:rsidR="00794F59" w:rsidRPr="007C6ABF" w:rsidRDefault="00794F59" w:rsidP="00B65BE3">
            <w:pPr>
              <w:spacing w:after="0" w:line="240" w:lineRule="auto"/>
              <w:rPr>
                <w:rFonts w:cstheme="minorHAnsi"/>
                <w:b/>
                <w:sz w:val="20"/>
                <w:szCs w:val="20"/>
                <w:lang w:val="en-US" w:eastAsia="en-GB"/>
              </w:rPr>
            </w:pPr>
            <w:r w:rsidRPr="007C6ABF">
              <w:rPr>
                <w:rFonts w:cstheme="minorHAnsi"/>
                <w:b/>
                <w:bCs/>
                <w:sz w:val="20"/>
                <w:szCs w:val="20"/>
                <w:lang w:val="en-US"/>
              </w:rPr>
              <w:t xml:space="preserve">ECA, UNESCO, </w:t>
            </w:r>
            <w:r w:rsidR="00CA344E" w:rsidRPr="007C6ABF">
              <w:rPr>
                <w:rFonts w:cstheme="minorHAnsi"/>
                <w:b/>
                <w:bCs/>
                <w:sz w:val="20"/>
                <w:szCs w:val="20"/>
                <w:lang w:val="en-US"/>
              </w:rPr>
              <w:t>ITU,</w:t>
            </w:r>
            <w:r w:rsidR="001456CC" w:rsidRPr="007C6ABF">
              <w:rPr>
                <w:rFonts w:cstheme="minorHAnsi"/>
                <w:b/>
                <w:bCs/>
                <w:sz w:val="20"/>
                <w:szCs w:val="20"/>
                <w:lang w:val="en-US"/>
              </w:rPr>
              <w:t xml:space="preserve"> </w:t>
            </w:r>
            <w:r w:rsidRPr="007C6ABF">
              <w:rPr>
                <w:rFonts w:cstheme="minorHAnsi"/>
                <w:b/>
                <w:bCs/>
                <w:sz w:val="20"/>
                <w:szCs w:val="20"/>
                <w:lang w:val="en-US"/>
              </w:rPr>
              <w:t xml:space="preserve">European </w:t>
            </w:r>
            <w:proofErr w:type="spellStart"/>
            <w:r w:rsidRPr="007C6ABF">
              <w:rPr>
                <w:rFonts w:cstheme="minorHAnsi"/>
                <w:b/>
                <w:bCs/>
                <w:sz w:val="20"/>
                <w:szCs w:val="20"/>
                <w:lang w:val="en-US"/>
              </w:rPr>
              <w:t>Union</w:t>
            </w:r>
            <w:r w:rsidR="000359B5" w:rsidRPr="007C6ABF">
              <w:rPr>
                <w:rFonts w:cstheme="minorHAnsi"/>
                <w:b/>
                <w:bCs/>
                <w:sz w:val="20"/>
                <w:szCs w:val="20"/>
                <w:lang w:val="en-US"/>
              </w:rPr>
              <w:t>,UN</w:t>
            </w:r>
            <w:proofErr w:type="spellEnd"/>
            <w:r w:rsidR="00D06977" w:rsidRPr="007C6ABF">
              <w:rPr>
                <w:rFonts w:cstheme="minorHAnsi"/>
                <w:b/>
                <w:bCs/>
                <w:sz w:val="20"/>
                <w:szCs w:val="20"/>
                <w:lang w:val="en-US"/>
              </w:rPr>
              <w:t xml:space="preserve"> </w:t>
            </w:r>
            <w:r w:rsidR="000359B5" w:rsidRPr="007C6ABF">
              <w:rPr>
                <w:rFonts w:cstheme="minorHAnsi"/>
                <w:b/>
                <w:bCs/>
                <w:sz w:val="20"/>
                <w:szCs w:val="20"/>
                <w:lang w:val="en-US"/>
              </w:rPr>
              <w:t>W</w:t>
            </w:r>
            <w:r w:rsidR="00637B2F" w:rsidRPr="007C6ABF">
              <w:rPr>
                <w:rFonts w:cstheme="minorHAnsi"/>
                <w:b/>
                <w:bCs/>
                <w:sz w:val="20"/>
                <w:szCs w:val="20"/>
                <w:lang w:val="en-US"/>
              </w:rPr>
              <w:t>omen</w:t>
            </w:r>
          </w:p>
        </w:tc>
      </w:tr>
      <w:tr w:rsidR="00976FD5" w:rsidRPr="0093121E" w14:paraId="780E666D" w14:textId="77777777" w:rsidTr="005A6731">
        <w:trPr>
          <w:trHeight w:val="352"/>
          <w:jc w:val="center"/>
        </w:trPr>
        <w:tc>
          <w:tcPr>
            <w:tcW w:w="609" w:type="pct"/>
            <w:vMerge/>
            <w:tcBorders>
              <w:top w:val="single" w:sz="4" w:space="0" w:color="000000"/>
              <w:left w:val="single" w:sz="4" w:space="0" w:color="000000"/>
              <w:bottom w:val="single" w:sz="4" w:space="0" w:color="000000"/>
              <w:right w:val="single" w:sz="4" w:space="0" w:color="000000"/>
            </w:tcBorders>
            <w:hideMark/>
          </w:tcPr>
          <w:p w14:paraId="0C6C71CE" w14:textId="77777777" w:rsidR="008F1392" w:rsidRPr="007C6ABF" w:rsidRDefault="008F1392" w:rsidP="00B65BE3">
            <w:pPr>
              <w:spacing w:after="0" w:line="240" w:lineRule="auto"/>
              <w:rPr>
                <w:rFonts w:cstheme="minorHAnsi"/>
                <w:b/>
                <w:i/>
                <w:sz w:val="20"/>
                <w:szCs w:val="20"/>
                <w:lang w:val="en-US" w:eastAsia="en-GB"/>
              </w:rPr>
            </w:pPr>
          </w:p>
        </w:tc>
        <w:tc>
          <w:tcPr>
            <w:tcW w:w="1898" w:type="pct"/>
            <w:tcBorders>
              <w:top w:val="single" w:sz="4" w:space="0" w:color="000000"/>
              <w:left w:val="single" w:sz="4" w:space="0" w:color="000000"/>
              <w:bottom w:val="single" w:sz="4" w:space="0" w:color="000000"/>
              <w:right w:val="single" w:sz="4" w:space="0" w:color="000000"/>
            </w:tcBorders>
            <w:shd w:val="clear" w:color="auto" w:fill="FFFFFF"/>
            <w:hideMark/>
          </w:tcPr>
          <w:p w14:paraId="480A5912" w14:textId="77777777" w:rsidR="00656E39" w:rsidRPr="0093121E" w:rsidRDefault="008F1392" w:rsidP="00B65BE3">
            <w:pPr>
              <w:spacing w:after="0" w:line="240" w:lineRule="auto"/>
              <w:rPr>
                <w:rFonts w:cstheme="minorHAnsi"/>
                <w:b/>
                <w:sz w:val="20"/>
                <w:szCs w:val="20"/>
                <w:lang w:val="en-US" w:eastAsia="en-GB"/>
              </w:rPr>
            </w:pPr>
            <w:r w:rsidRPr="0093121E">
              <w:rPr>
                <w:rFonts w:cstheme="minorHAnsi"/>
                <w:b/>
                <w:bCs/>
                <w:sz w:val="20"/>
                <w:szCs w:val="20"/>
                <w:lang w:val="en-US" w:eastAsia="en-GB"/>
              </w:rPr>
              <w:t>UNISS Voices of the Sahel</w:t>
            </w:r>
            <w:r w:rsidRPr="0093121E">
              <w:rPr>
                <w:rFonts w:cstheme="minorHAnsi"/>
                <w:sz w:val="20"/>
                <w:szCs w:val="20"/>
                <w:lang w:val="en-US" w:eastAsia="en-GB"/>
              </w:rPr>
              <w:t xml:space="preserve"> : Youth leveraging technology for development in the Sahel</w:t>
            </w:r>
            <w:r w:rsidR="003F4609" w:rsidRPr="0093121E">
              <w:rPr>
                <w:rFonts w:cstheme="minorHAnsi"/>
                <w:sz w:val="20"/>
                <w:szCs w:val="20"/>
                <w:lang w:val="en-US" w:eastAsia="en-GB"/>
              </w:rPr>
              <w:t xml:space="preserve"> </w:t>
            </w:r>
            <w:r w:rsidR="00656E39" w:rsidRPr="0093121E">
              <w:rPr>
                <w:rFonts w:cstheme="minorHAnsi"/>
                <w:b/>
                <w:sz w:val="20"/>
                <w:szCs w:val="20"/>
                <w:lang w:val="en-US" w:eastAsia="en-GB"/>
              </w:rPr>
              <w:t>(c</w:t>
            </w:r>
            <w:proofErr w:type="spellStart"/>
            <w:r w:rsidR="00656E39" w:rsidRPr="0093121E">
              <w:rPr>
                <w:rFonts w:cstheme="minorHAnsi"/>
                <w:b/>
                <w:sz w:val="20"/>
                <w:szCs w:val="20"/>
                <w:lang w:eastAsia="en-GB"/>
              </w:rPr>
              <w:t>ampaign</w:t>
            </w:r>
            <w:proofErr w:type="spellEnd"/>
            <w:r w:rsidR="00656E39" w:rsidRPr="0093121E">
              <w:rPr>
                <w:rFonts w:cstheme="minorHAnsi"/>
                <w:b/>
                <w:sz w:val="20"/>
                <w:szCs w:val="20"/>
                <w:lang w:eastAsia="en-GB"/>
              </w:rPr>
              <w:t xml:space="preserve"> I am</w:t>
            </w:r>
            <w:r w:rsidR="00656E39" w:rsidRPr="0093121E">
              <w:rPr>
                <w:rFonts w:cstheme="minorHAnsi"/>
                <w:b/>
                <w:sz w:val="20"/>
                <w:szCs w:val="20"/>
                <w:lang w:val="en-US" w:eastAsia="en-GB"/>
              </w:rPr>
              <w:t xml:space="preserve"> Sahel)</w:t>
            </w:r>
          </w:p>
          <w:p w14:paraId="77499B22" w14:textId="77777777" w:rsidR="002915B9" w:rsidRPr="0093121E" w:rsidRDefault="002915B9" w:rsidP="00B65BE3">
            <w:pPr>
              <w:spacing w:after="0" w:line="240" w:lineRule="auto"/>
              <w:rPr>
                <w:rFonts w:cstheme="minorHAnsi"/>
                <w:b/>
                <w:sz w:val="20"/>
                <w:szCs w:val="20"/>
                <w:lang w:val="en-US" w:eastAsia="en-GB"/>
              </w:rPr>
            </w:pPr>
          </w:p>
          <w:p w14:paraId="3756B50B" w14:textId="6594F33F" w:rsidR="003F4609" w:rsidRPr="0093121E" w:rsidRDefault="003F4609" w:rsidP="00B65BE3">
            <w:pPr>
              <w:spacing w:after="0" w:line="240" w:lineRule="auto"/>
              <w:rPr>
                <w:rFonts w:cstheme="minorHAnsi"/>
                <w:sz w:val="20"/>
                <w:szCs w:val="20"/>
                <w:lang w:val="en-US" w:eastAsia="en-GB"/>
              </w:rPr>
            </w:pPr>
          </w:p>
        </w:tc>
        <w:tc>
          <w:tcPr>
            <w:tcW w:w="179" w:type="pct"/>
            <w:tcBorders>
              <w:top w:val="single" w:sz="4" w:space="0" w:color="000000"/>
              <w:left w:val="single" w:sz="4" w:space="0" w:color="000000"/>
              <w:bottom w:val="single" w:sz="4" w:space="0" w:color="000000"/>
              <w:right w:val="single" w:sz="4" w:space="0" w:color="000000"/>
            </w:tcBorders>
            <w:shd w:val="clear" w:color="auto" w:fill="D9E2F3"/>
            <w:hideMark/>
          </w:tcPr>
          <w:p w14:paraId="146C2C3C"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7" w:type="pct"/>
            <w:tcBorders>
              <w:top w:val="single" w:sz="4" w:space="0" w:color="000000"/>
              <w:left w:val="single" w:sz="4" w:space="0" w:color="000000"/>
              <w:bottom w:val="single" w:sz="4" w:space="0" w:color="000000"/>
              <w:right w:val="single" w:sz="4" w:space="0" w:color="000000"/>
            </w:tcBorders>
            <w:shd w:val="clear" w:color="auto" w:fill="D9E2F3"/>
            <w:hideMark/>
          </w:tcPr>
          <w:p w14:paraId="14E9A6FB"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208" w:type="pct"/>
            <w:gridSpan w:val="2"/>
            <w:tcBorders>
              <w:top w:val="single" w:sz="4" w:space="0" w:color="000000"/>
              <w:left w:val="single" w:sz="4" w:space="0" w:color="000000"/>
              <w:bottom w:val="single" w:sz="4" w:space="0" w:color="000000"/>
              <w:right w:val="single" w:sz="4" w:space="0" w:color="000000"/>
            </w:tcBorders>
            <w:shd w:val="clear" w:color="auto" w:fill="D9E2F3"/>
            <w:hideMark/>
          </w:tcPr>
          <w:p w14:paraId="62B7B2F7"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D9E2F3"/>
            <w:hideMark/>
          </w:tcPr>
          <w:p w14:paraId="3C598805"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7"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51C3FCEF"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4"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66CB43D9"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1EF6D2AC"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7DFCC71B"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143" w:type="pct"/>
            <w:tcBorders>
              <w:top w:val="single" w:sz="4" w:space="0" w:color="000000"/>
              <w:left w:val="single" w:sz="4" w:space="0" w:color="000000"/>
              <w:bottom w:val="single" w:sz="4" w:space="0" w:color="000000"/>
              <w:right w:val="single" w:sz="4" w:space="0" w:color="000000"/>
            </w:tcBorders>
            <w:shd w:val="clear" w:color="auto" w:fill="FFFFFF"/>
            <w:hideMark/>
          </w:tcPr>
          <w:p w14:paraId="656F409B" w14:textId="50CD2ED2"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 xml:space="preserve">UNESCO, UNECA, UNISS, UNDP </w:t>
            </w:r>
          </w:p>
        </w:tc>
      </w:tr>
      <w:tr w:rsidR="00976FD5" w:rsidRPr="0093121E" w14:paraId="7705F09C" w14:textId="77777777" w:rsidTr="005A6731">
        <w:trPr>
          <w:trHeight w:val="517"/>
          <w:jc w:val="center"/>
        </w:trPr>
        <w:tc>
          <w:tcPr>
            <w:tcW w:w="609" w:type="pct"/>
            <w:vMerge/>
            <w:tcBorders>
              <w:top w:val="single" w:sz="4" w:space="0" w:color="000000"/>
              <w:left w:val="single" w:sz="4" w:space="0" w:color="000000"/>
              <w:bottom w:val="single" w:sz="4" w:space="0" w:color="000000"/>
              <w:right w:val="single" w:sz="4" w:space="0" w:color="000000"/>
            </w:tcBorders>
            <w:hideMark/>
          </w:tcPr>
          <w:p w14:paraId="5B7C67EB" w14:textId="77777777" w:rsidR="008F1392" w:rsidRPr="0093121E" w:rsidRDefault="008F1392" w:rsidP="00B65BE3">
            <w:pPr>
              <w:spacing w:after="0" w:line="240" w:lineRule="auto"/>
              <w:rPr>
                <w:rFonts w:cstheme="minorHAnsi"/>
                <w:b/>
                <w:i/>
                <w:sz w:val="20"/>
                <w:szCs w:val="20"/>
                <w:lang w:val="en-US" w:eastAsia="en-GB"/>
              </w:rPr>
            </w:pPr>
          </w:p>
        </w:tc>
        <w:tc>
          <w:tcPr>
            <w:tcW w:w="1898" w:type="pct"/>
            <w:tcBorders>
              <w:top w:val="single" w:sz="4" w:space="0" w:color="000000"/>
              <w:left w:val="single" w:sz="4" w:space="0" w:color="000000"/>
              <w:bottom w:val="single" w:sz="4" w:space="0" w:color="000000"/>
              <w:right w:val="single" w:sz="4" w:space="0" w:color="000000"/>
            </w:tcBorders>
            <w:shd w:val="clear" w:color="auto" w:fill="FFFFFF"/>
          </w:tcPr>
          <w:p w14:paraId="09FB1E0F" w14:textId="77777777" w:rsidR="008F7FE7" w:rsidRPr="0093121E" w:rsidRDefault="008F1392" w:rsidP="00B65BE3">
            <w:pPr>
              <w:spacing w:after="0" w:line="240" w:lineRule="auto"/>
              <w:rPr>
                <w:rFonts w:cstheme="minorHAnsi"/>
                <w:sz w:val="20"/>
                <w:szCs w:val="20"/>
                <w:lang w:val="en-US" w:eastAsia="en-GB"/>
              </w:rPr>
            </w:pPr>
            <w:r w:rsidRPr="0093121E">
              <w:rPr>
                <w:rFonts w:cstheme="minorHAnsi"/>
                <w:b/>
                <w:bCs/>
                <w:sz w:val="20"/>
                <w:szCs w:val="20"/>
                <w:lang w:val="en-US" w:eastAsia="en-GB"/>
              </w:rPr>
              <w:t xml:space="preserve">Policy support </w:t>
            </w:r>
            <w:r w:rsidR="00101F7C" w:rsidRPr="0093121E">
              <w:rPr>
                <w:rFonts w:cstheme="minorHAnsi"/>
                <w:b/>
                <w:bCs/>
                <w:sz w:val="20"/>
                <w:szCs w:val="20"/>
                <w:lang w:val="en-US" w:eastAsia="en-GB"/>
              </w:rPr>
              <w:t xml:space="preserve">for </w:t>
            </w:r>
            <w:r w:rsidRPr="0093121E">
              <w:rPr>
                <w:rFonts w:cstheme="minorHAnsi"/>
                <w:b/>
                <w:bCs/>
                <w:sz w:val="20"/>
                <w:szCs w:val="20"/>
                <w:lang w:val="en-US" w:eastAsia="en-GB"/>
              </w:rPr>
              <w:t xml:space="preserve">the implementation of </w:t>
            </w:r>
            <w:r w:rsidR="00656E39" w:rsidRPr="0093121E">
              <w:rPr>
                <w:rFonts w:cstheme="minorHAnsi"/>
                <w:b/>
                <w:bCs/>
                <w:sz w:val="20"/>
                <w:szCs w:val="20"/>
                <w:lang w:val="en-US" w:eastAsia="en-GB"/>
              </w:rPr>
              <w:t>AU strategic documents:</w:t>
            </w:r>
            <w:r w:rsidR="00656E39" w:rsidRPr="0093121E">
              <w:rPr>
                <w:rFonts w:cstheme="minorHAnsi"/>
                <w:sz w:val="20"/>
                <w:szCs w:val="20"/>
                <w:lang w:val="en-US" w:eastAsia="en-GB"/>
              </w:rPr>
              <w:t xml:space="preserve"> </w:t>
            </w:r>
          </w:p>
          <w:p w14:paraId="02561BA5" w14:textId="0C45D081" w:rsidR="002F43C0" w:rsidRPr="0093121E" w:rsidRDefault="002F43C0" w:rsidP="002F43C0">
            <w:pPr>
              <w:spacing w:after="0" w:line="240" w:lineRule="auto"/>
              <w:rPr>
                <w:rFonts w:cstheme="minorHAnsi"/>
                <w:sz w:val="20"/>
                <w:szCs w:val="20"/>
                <w:lang w:val="fr-FR" w:eastAsia="en-GB"/>
              </w:rPr>
            </w:pPr>
            <w:proofErr w:type="spellStart"/>
            <w:r w:rsidRPr="0093121E">
              <w:rPr>
                <w:rFonts w:cstheme="minorHAnsi"/>
                <w:sz w:val="20"/>
                <w:szCs w:val="20"/>
                <w:lang w:val="fr-FR" w:eastAsia="en-GB"/>
              </w:rPr>
              <w:t>African</w:t>
            </w:r>
            <w:proofErr w:type="spellEnd"/>
            <w:r w:rsidRPr="0093121E">
              <w:rPr>
                <w:rFonts w:cstheme="minorHAnsi"/>
                <w:sz w:val="20"/>
                <w:szCs w:val="20"/>
                <w:lang w:val="fr-FR" w:eastAsia="en-GB"/>
              </w:rPr>
              <w:t xml:space="preserve"> Digital Transformation </w:t>
            </w:r>
            <w:proofErr w:type="spellStart"/>
            <w:r w:rsidRPr="0093121E">
              <w:rPr>
                <w:rFonts w:cstheme="minorHAnsi"/>
                <w:sz w:val="20"/>
                <w:szCs w:val="20"/>
                <w:lang w:val="fr-FR" w:eastAsia="en-GB"/>
              </w:rPr>
              <w:t>Strategy</w:t>
            </w:r>
            <w:proofErr w:type="spellEnd"/>
          </w:p>
          <w:p w14:paraId="43FD77BA" w14:textId="77777777" w:rsidR="008F7FE7" w:rsidRPr="0093121E" w:rsidRDefault="008F1392" w:rsidP="00B65BE3">
            <w:pPr>
              <w:spacing w:after="0" w:line="240" w:lineRule="auto"/>
              <w:rPr>
                <w:rFonts w:cstheme="minorHAnsi"/>
                <w:sz w:val="20"/>
                <w:szCs w:val="20"/>
                <w:lang w:val="fr-FR" w:eastAsia="en-GB"/>
              </w:rPr>
            </w:pPr>
            <w:r w:rsidRPr="0093121E">
              <w:rPr>
                <w:rFonts w:cstheme="minorHAnsi"/>
                <w:sz w:val="20"/>
                <w:szCs w:val="20"/>
                <w:lang w:val="fr-FR" w:eastAsia="en-GB"/>
              </w:rPr>
              <w:t xml:space="preserve">AU Continental </w:t>
            </w:r>
            <w:proofErr w:type="spellStart"/>
            <w:r w:rsidRPr="0093121E">
              <w:rPr>
                <w:rFonts w:cstheme="minorHAnsi"/>
                <w:sz w:val="20"/>
                <w:szCs w:val="20"/>
                <w:lang w:val="fr-FR" w:eastAsia="en-GB"/>
              </w:rPr>
              <w:t>Strategy</w:t>
            </w:r>
            <w:proofErr w:type="spellEnd"/>
            <w:r w:rsidRPr="0093121E">
              <w:rPr>
                <w:rFonts w:cstheme="minorHAnsi"/>
                <w:sz w:val="20"/>
                <w:szCs w:val="20"/>
                <w:lang w:val="fr-FR" w:eastAsia="en-GB"/>
              </w:rPr>
              <w:t xml:space="preserve"> on </w:t>
            </w:r>
            <w:proofErr w:type="spellStart"/>
            <w:r w:rsidRPr="0093121E">
              <w:rPr>
                <w:rFonts w:cstheme="minorHAnsi"/>
                <w:sz w:val="20"/>
                <w:szCs w:val="20"/>
                <w:lang w:val="fr-FR" w:eastAsia="en-GB"/>
              </w:rPr>
              <w:t>Artificial</w:t>
            </w:r>
            <w:proofErr w:type="spellEnd"/>
            <w:r w:rsidRPr="0093121E">
              <w:rPr>
                <w:rFonts w:cstheme="minorHAnsi"/>
                <w:sz w:val="20"/>
                <w:szCs w:val="20"/>
                <w:lang w:val="fr-FR" w:eastAsia="en-GB"/>
              </w:rPr>
              <w:t xml:space="preserve"> Intelligence (AI),</w:t>
            </w:r>
          </w:p>
          <w:p w14:paraId="3C3D5546" w14:textId="77777777" w:rsidR="008F7FE7" w:rsidRPr="0093121E" w:rsidRDefault="008F1392" w:rsidP="00B65BE3">
            <w:pPr>
              <w:spacing w:after="0" w:line="240" w:lineRule="auto"/>
              <w:rPr>
                <w:rFonts w:cstheme="minorHAnsi"/>
                <w:sz w:val="20"/>
                <w:szCs w:val="20"/>
                <w:lang w:val="en-US" w:eastAsia="en-GB"/>
              </w:rPr>
            </w:pPr>
            <w:r w:rsidRPr="0093121E">
              <w:rPr>
                <w:rFonts w:cstheme="minorHAnsi"/>
                <w:sz w:val="20"/>
                <w:szCs w:val="20"/>
                <w:lang w:val="fr-FR" w:eastAsia="en-GB"/>
              </w:rPr>
              <w:t xml:space="preserve"> </w:t>
            </w:r>
            <w:r w:rsidRPr="0093121E">
              <w:rPr>
                <w:rFonts w:cstheme="minorHAnsi"/>
                <w:sz w:val="20"/>
                <w:szCs w:val="20"/>
                <w:lang w:val="en-US" w:eastAsia="en-GB"/>
              </w:rPr>
              <w:t xml:space="preserve">AU Continental Strategy for Education in Africa (CESA) 2022035 </w:t>
            </w:r>
          </w:p>
          <w:p w14:paraId="37F6D459" w14:textId="77777777" w:rsidR="008F7FE7" w:rsidRPr="0093121E" w:rsidRDefault="008F1392" w:rsidP="00B65BE3">
            <w:pPr>
              <w:spacing w:after="0" w:line="240" w:lineRule="auto"/>
              <w:rPr>
                <w:rFonts w:cstheme="minorHAnsi"/>
                <w:sz w:val="20"/>
                <w:szCs w:val="20"/>
                <w:lang w:val="en-US" w:eastAsia="en-GB"/>
              </w:rPr>
            </w:pPr>
            <w:r w:rsidRPr="0093121E">
              <w:rPr>
                <w:rFonts w:cstheme="minorHAnsi"/>
                <w:sz w:val="20"/>
                <w:szCs w:val="20"/>
                <w:lang w:val="en-US" w:eastAsia="en-GB"/>
              </w:rPr>
              <w:t xml:space="preserve"> AU Continental Strategy for Science, Technology and Innovation (STISA) 2025 – 2034 </w:t>
            </w:r>
          </w:p>
          <w:p w14:paraId="2846C18F" w14:textId="5F5416AD" w:rsidR="008F1392" w:rsidRPr="0093121E" w:rsidRDefault="008F1392" w:rsidP="00B65BE3">
            <w:pPr>
              <w:spacing w:after="0" w:line="240" w:lineRule="auto"/>
              <w:rPr>
                <w:rFonts w:cstheme="minorHAnsi"/>
                <w:sz w:val="20"/>
                <w:szCs w:val="20"/>
                <w:lang w:val="en-US" w:eastAsia="en-GB"/>
              </w:rPr>
            </w:pPr>
            <w:r w:rsidRPr="0093121E">
              <w:rPr>
                <w:rFonts w:cstheme="minorHAnsi"/>
                <w:sz w:val="20"/>
                <w:szCs w:val="20"/>
                <w:lang w:val="en-US" w:eastAsia="en-GB"/>
              </w:rPr>
              <w:t xml:space="preserve"> AU TVET Strateg</w:t>
            </w:r>
            <w:r w:rsidR="008C44C2" w:rsidRPr="0093121E">
              <w:rPr>
                <w:rFonts w:cstheme="minorHAnsi"/>
                <w:sz w:val="20"/>
                <w:szCs w:val="20"/>
                <w:lang w:val="en-US" w:eastAsia="en-GB"/>
              </w:rPr>
              <w:t>y</w:t>
            </w:r>
          </w:p>
        </w:tc>
        <w:tc>
          <w:tcPr>
            <w:tcW w:w="179" w:type="pct"/>
            <w:tcBorders>
              <w:top w:val="single" w:sz="4" w:space="0" w:color="000000"/>
              <w:left w:val="single" w:sz="4" w:space="0" w:color="000000"/>
              <w:bottom w:val="single" w:sz="4" w:space="0" w:color="000000"/>
              <w:right w:val="single" w:sz="4" w:space="0" w:color="000000"/>
            </w:tcBorders>
            <w:shd w:val="clear" w:color="auto" w:fill="D9E2F3"/>
            <w:hideMark/>
          </w:tcPr>
          <w:p w14:paraId="3D7C658A"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7" w:type="pct"/>
            <w:tcBorders>
              <w:top w:val="single" w:sz="4" w:space="0" w:color="000000"/>
              <w:left w:val="single" w:sz="4" w:space="0" w:color="000000"/>
              <w:bottom w:val="single" w:sz="4" w:space="0" w:color="000000"/>
              <w:right w:val="single" w:sz="4" w:space="0" w:color="000000"/>
            </w:tcBorders>
            <w:shd w:val="clear" w:color="auto" w:fill="D9E2F3"/>
            <w:hideMark/>
          </w:tcPr>
          <w:p w14:paraId="685029C2"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208" w:type="pct"/>
            <w:gridSpan w:val="2"/>
            <w:tcBorders>
              <w:top w:val="single" w:sz="4" w:space="0" w:color="000000"/>
              <w:left w:val="single" w:sz="4" w:space="0" w:color="000000"/>
              <w:bottom w:val="single" w:sz="4" w:space="0" w:color="000000"/>
              <w:right w:val="single" w:sz="4" w:space="0" w:color="000000"/>
            </w:tcBorders>
            <w:shd w:val="clear" w:color="auto" w:fill="D9E2F3"/>
            <w:hideMark/>
          </w:tcPr>
          <w:p w14:paraId="665EF461"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D9E2F3"/>
            <w:hideMark/>
          </w:tcPr>
          <w:p w14:paraId="63D22592"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7"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0FF8474E"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4"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42D43914"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629E8184"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8EAADB"/>
            <w:hideMark/>
          </w:tcPr>
          <w:p w14:paraId="75DB8934" w14:textId="77777777"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143" w:type="pct"/>
            <w:tcBorders>
              <w:top w:val="single" w:sz="4" w:space="0" w:color="000000"/>
              <w:left w:val="single" w:sz="4" w:space="0" w:color="000000"/>
              <w:bottom w:val="single" w:sz="4" w:space="0" w:color="000000"/>
              <w:right w:val="single" w:sz="4" w:space="0" w:color="000000"/>
            </w:tcBorders>
            <w:shd w:val="clear" w:color="auto" w:fill="FFFFFF"/>
          </w:tcPr>
          <w:p w14:paraId="6E48B99F" w14:textId="5D958D7E" w:rsidR="008F1392" w:rsidRPr="0093121E" w:rsidRDefault="008F1392" w:rsidP="00B65BE3">
            <w:pPr>
              <w:spacing w:after="0" w:line="240" w:lineRule="auto"/>
              <w:rPr>
                <w:rFonts w:cstheme="minorHAnsi"/>
                <w:b/>
                <w:sz w:val="20"/>
                <w:szCs w:val="20"/>
                <w:lang w:val="en-US" w:eastAsia="en-GB"/>
              </w:rPr>
            </w:pPr>
            <w:r w:rsidRPr="0093121E">
              <w:rPr>
                <w:rFonts w:cstheme="minorHAnsi"/>
                <w:b/>
                <w:sz w:val="20"/>
                <w:szCs w:val="20"/>
                <w:lang w:val="en-US" w:eastAsia="en-GB"/>
              </w:rPr>
              <w:t xml:space="preserve">UNESCO, African Union </w:t>
            </w:r>
            <w:r w:rsidR="00101F7C" w:rsidRPr="0093121E">
              <w:rPr>
                <w:rFonts w:cstheme="minorHAnsi"/>
                <w:b/>
                <w:sz w:val="20"/>
                <w:szCs w:val="20"/>
                <w:lang w:val="en-US" w:eastAsia="en-GB"/>
              </w:rPr>
              <w:t>Commission</w:t>
            </w:r>
            <w:r w:rsidR="003C001F" w:rsidRPr="0093121E">
              <w:rPr>
                <w:rFonts w:cstheme="minorHAnsi"/>
                <w:b/>
                <w:sz w:val="20"/>
                <w:szCs w:val="20"/>
                <w:lang w:val="en-US" w:eastAsia="en-GB"/>
              </w:rPr>
              <w:t>,</w:t>
            </w:r>
            <w:r w:rsidR="00101F7C" w:rsidRPr="0093121E">
              <w:rPr>
                <w:rFonts w:cstheme="minorHAnsi"/>
                <w:b/>
                <w:sz w:val="20"/>
                <w:szCs w:val="20"/>
                <w:lang w:val="en-US" w:eastAsia="en-GB"/>
              </w:rPr>
              <w:t xml:space="preserve"> </w:t>
            </w:r>
            <w:r w:rsidRPr="0093121E">
              <w:rPr>
                <w:rFonts w:cstheme="minorHAnsi"/>
                <w:b/>
                <w:sz w:val="20"/>
                <w:szCs w:val="20"/>
                <w:lang w:val="en-US" w:eastAsia="en-GB"/>
              </w:rPr>
              <w:t>UNDP,</w:t>
            </w:r>
            <w:r w:rsidR="00101F7C" w:rsidRPr="0093121E">
              <w:rPr>
                <w:rFonts w:cstheme="minorHAnsi"/>
                <w:b/>
                <w:sz w:val="20"/>
                <w:szCs w:val="20"/>
                <w:lang w:val="en-US" w:eastAsia="en-GB"/>
              </w:rPr>
              <w:t xml:space="preserve"> </w:t>
            </w:r>
            <w:r w:rsidRPr="0093121E">
              <w:rPr>
                <w:rFonts w:cstheme="minorHAnsi"/>
                <w:b/>
                <w:sz w:val="20"/>
                <w:szCs w:val="20"/>
                <w:lang w:val="en-US" w:eastAsia="en-GB"/>
              </w:rPr>
              <w:t>UNICEF</w:t>
            </w:r>
            <w:r w:rsidR="00656E39" w:rsidRPr="0093121E">
              <w:rPr>
                <w:rFonts w:cstheme="minorHAnsi"/>
                <w:b/>
                <w:sz w:val="20"/>
                <w:szCs w:val="20"/>
                <w:lang w:val="en-US" w:eastAsia="en-GB"/>
              </w:rPr>
              <w:t>,ITU</w:t>
            </w:r>
          </w:p>
        </w:tc>
      </w:tr>
      <w:tr w:rsidR="00976FD5" w:rsidRPr="0093121E" w14:paraId="6B69926D" w14:textId="77777777" w:rsidTr="005A6731">
        <w:trPr>
          <w:trHeight w:val="1088"/>
          <w:jc w:val="center"/>
        </w:trPr>
        <w:tc>
          <w:tcPr>
            <w:tcW w:w="609" w:type="pct"/>
            <w:tcBorders>
              <w:top w:val="single" w:sz="4" w:space="0" w:color="000000"/>
              <w:left w:val="single" w:sz="4" w:space="0" w:color="000000"/>
              <w:bottom w:val="single" w:sz="4" w:space="0" w:color="000000"/>
              <w:right w:val="single" w:sz="4" w:space="0" w:color="000000"/>
            </w:tcBorders>
          </w:tcPr>
          <w:p w14:paraId="759303B5" w14:textId="77777777" w:rsidR="00EA2BFE" w:rsidRPr="0093121E" w:rsidRDefault="00EA2BFE" w:rsidP="00B65BE3">
            <w:pPr>
              <w:spacing w:after="0" w:line="240" w:lineRule="auto"/>
              <w:rPr>
                <w:rFonts w:cstheme="minorHAnsi"/>
                <w:b/>
                <w:i/>
                <w:sz w:val="20"/>
                <w:szCs w:val="20"/>
                <w:lang w:val="en-US" w:eastAsia="en-GB"/>
              </w:rPr>
            </w:pPr>
          </w:p>
        </w:tc>
        <w:tc>
          <w:tcPr>
            <w:tcW w:w="1898" w:type="pct"/>
            <w:tcBorders>
              <w:top w:val="single" w:sz="4" w:space="0" w:color="000000"/>
              <w:left w:val="single" w:sz="4" w:space="0" w:color="000000"/>
              <w:bottom w:val="single" w:sz="4" w:space="0" w:color="000000"/>
              <w:right w:val="single" w:sz="4" w:space="0" w:color="000000"/>
            </w:tcBorders>
            <w:shd w:val="clear" w:color="auto" w:fill="FFFFFF"/>
          </w:tcPr>
          <w:p w14:paraId="6011280D" w14:textId="77777777" w:rsidR="00DC50E1" w:rsidRPr="0093121E" w:rsidRDefault="00DC50E1" w:rsidP="00B65BE3">
            <w:pPr>
              <w:spacing w:after="0" w:line="240" w:lineRule="auto"/>
              <w:rPr>
                <w:rFonts w:eastAsia="Roboto" w:cstheme="minorHAnsi"/>
                <w:b/>
                <w:sz w:val="20"/>
                <w:szCs w:val="20"/>
                <w:lang w:val="en-US" w:eastAsia="en-GB"/>
              </w:rPr>
            </w:pPr>
          </w:p>
          <w:p w14:paraId="7016B111" w14:textId="3F093A5F" w:rsidR="00B06900" w:rsidRPr="0093121E" w:rsidRDefault="00B06900" w:rsidP="00B65BE3">
            <w:pPr>
              <w:spacing w:after="0" w:line="240" w:lineRule="auto"/>
              <w:rPr>
                <w:rFonts w:eastAsia="Roboto" w:cstheme="minorHAnsi"/>
                <w:bCs/>
                <w:sz w:val="20"/>
                <w:szCs w:val="20"/>
                <w:lang w:val="en-US" w:eastAsia="en-GB"/>
              </w:rPr>
            </w:pPr>
            <w:r w:rsidRPr="0093121E">
              <w:rPr>
                <w:rFonts w:eastAsia="Roboto" w:cstheme="minorHAnsi"/>
                <w:b/>
                <w:sz w:val="20"/>
                <w:szCs w:val="20"/>
                <w:lang w:val="en-US" w:eastAsia="en-GB"/>
              </w:rPr>
              <w:t>Learning Passport:</w:t>
            </w:r>
            <w:r w:rsidRPr="0093121E">
              <w:rPr>
                <w:rFonts w:eastAsia="Roboto" w:cstheme="minorHAnsi"/>
                <w:bCs/>
                <w:sz w:val="20"/>
                <w:szCs w:val="20"/>
                <w:lang w:val="en-US" w:eastAsia="en-GB"/>
              </w:rPr>
              <w:t xml:space="preserve"> A comprehensive digital education solution (hardware, software, power, connectivity, teacher training), deployed to support OOSC.</w:t>
            </w:r>
          </w:p>
          <w:p w14:paraId="59E07915" w14:textId="4B20788E" w:rsidR="00EA2BFE" w:rsidRPr="0093121E" w:rsidRDefault="009145D7" w:rsidP="00B65BE3">
            <w:pPr>
              <w:spacing w:after="0" w:line="240" w:lineRule="auto"/>
              <w:rPr>
                <w:rFonts w:cstheme="minorHAnsi"/>
                <w:bCs/>
                <w:sz w:val="20"/>
                <w:szCs w:val="20"/>
              </w:rPr>
            </w:pPr>
            <w:r w:rsidRPr="0093121E">
              <w:rPr>
                <w:rFonts w:cstheme="minorHAnsi"/>
                <w:b/>
                <w:sz w:val="20"/>
                <w:szCs w:val="20"/>
              </w:rPr>
              <w:t>Qualifications Passport (UQP)</w:t>
            </w:r>
            <w:r w:rsidRPr="0093121E">
              <w:rPr>
                <w:rFonts w:cstheme="minorHAnsi"/>
                <w:bCs/>
                <w:sz w:val="20"/>
                <w:szCs w:val="20"/>
              </w:rPr>
              <w:t xml:space="preserve"> is an innovative universal tool which aims to overcome this obstacle through recognizing the academic, professional and vocational qualifications of forcibly displaced individuals/</w:t>
            </w:r>
            <w:r w:rsidR="00EA2BFE" w:rsidRPr="0093121E">
              <w:rPr>
                <w:rFonts w:cstheme="minorHAnsi"/>
                <w:bCs/>
                <w:sz w:val="20"/>
                <w:szCs w:val="20"/>
              </w:rPr>
              <w:t xml:space="preserve">refugees </w:t>
            </w:r>
          </w:p>
          <w:p w14:paraId="24021E3B" w14:textId="48B11387" w:rsidR="00ED43F5" w:rsidRPr="0093121E" w:rsidRDefault="00ED43F5" w:rsidP="00B65BE3">
            <w:pPr>
              <w:spacing w:after="0" w:line="240" w:lineRule="auto"/>
              <w:rPr>
                <w:rFonts w:cstheme="minorHAnsi"/>
                <w:bCs/>
                <w:sz w:val="20"/>
                <w:szCs w:val="20"/>
              </w:rPr>
            </w:pPr>
          </w:p>
        </w:tc>
        <w:tc>
          <w:tcPr>
            <w:tcW w:w="179" w:type="pct"/>
            <w:tcBorders>
              <w:top w:val="single" w:sz="4" w:space="0" w:color="000000"/>
              <w:left w:val="single" w:sz="4" w:space="0" w:color="000000"/>
              <w:bottom w:val="single" w:sz="4" w:space="0" w:color="000000"/>
              <w:right w:val="single" w:sz="4" w:space="0" w:color="000000"/>
            </w:tcBorders>
            <w:shd w:val="clear" w:color="auto" w:fill="D9E2F3"/>
          </w:tcPr>
          <w:p w14:paraId="004E916F" w14:textId="1F0971E7" w:rsidR="00EA2BFE"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7" w:type="pct"/>
            <w:tcBorders>
              <w:top w:val="single" w:sz="4" w:space="0" w:color="000000"/>
              <w:left w:val="single" w:sz="4" w:space="0" w:color="000000"/>
              <w:bottom w:val="single" w:sz="4" w:space="0" w:color="000000"/>
              <w:right w:val="single" w:sz="4" w:space="0" w:color="000000"/>
            </w:tcBorders>
            <w:shd w:val="clear" w:color="auto" w:fill="D9E2F3"/>
          </w:tcPr>
          <w:p w14:paraId="612DF430" w14:textId="48638056" w:rsidR="00EA2BFE"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208" w:type="pct"/>
            <w:gridSpan w:val="2"/>
            <w:tcBorders>
              <w:top w:val="single" w:sz="4" w:space="0" w:color="000000"/>
              <w:left w:val="single" w:sz="4" w:space="0" w:color="000000"/>
              <w:bottom w:val="single" w:sz="4" w:space="0" w:color="000000"/>
              <w:right w:val="single" w:sz="4" w:space="0" w:color="000000"/>
            </w:tcBorders>
            <w:shd w:val="clear" w:color="auto" w:fill="D9E2F3"/>
          </w:tcPr>
          <w:p w14:paraId="3AFDBD5D" w14:textId="2C3F3FC8" w:rsidR="00EA2BFE"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D9E2F3"/>
          </w:tcPr>
          <w:p w14:paraId="33567E8A" w14:textId="520B8946" w:rsidR="00EA2BFE"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7" w:type="pct"/>
            <w:gridSpan w:val="2"/>
            <w:tcBorders>
              <w:top w:val="single" w:sz="4" w:space="0" w:color="000000"/>
              <w:left w:val="single" w:sz="4" w:space="0" w:color="000000"/>
              <w:bottom w:val="single" w:sz="4" w:space="0" w:color="000000"/>
              <w:right w:val="single" w:sz="4" w:space="0" w:color="000000"/>
            </w:tcBorders>
            <w:shd w:val="clear" w:color="auto" w:fill="8EAADB"/>
          </w:tcPr>
          <w:p w14:paraId="1841413D" w14:textId="662C1C4F" w:rsidR="00EA2BFE"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4" w:type="pct"/>
            <w:gridSpan w:val="2"/>
            <w:tcBorders>
              <w:top w:val="single" w:sz="4" w:space="0" w:color="000000"/>
              <w:left w:val="single" w:sz="4" w:space="0" w:color="000000"/>
              <w:bottom w:val="single" w:sz="4" w:space="0" w:color="000000"/>
              <w:right w:val="single" w:sz="4" w:space="0" w:color="000000"/>
            </w:tcBorders>
            <w:shd w:val="clear" w:color="auto" w:fill="8EAADB"/>
          </w:tcPr>
          <w:p w14:paraId="1A70711E" w14:textId="77777777" w:rsidR="00EA2BFE" w:rsidRPr="0093121E" w:rsidRDefault="00EA2BFE" w:rsidP="00B65BE3">
            <w:pPr>
              <w:spacing w:after="0" w:line="240" w:lineRule="auto"/>
              <w:rPr>
                <w:rFonts w:cstheme="minorHAnsi"/>
                <w:b/>
                <w:sz w:val="20"/>
                <w:szCs w:val="20"/>
                <w:lang w:val="en-US" w:eastAsia="en-GB"/>
              </w:rPr>
            </w:pP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8EAADB"/>
          </w:tcPr>
          <w:p w14:paraId="66B048F7" w14:textId="4546E920" w:rsidR="00EA2BFE"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8EAADB"/>
          </w:tcPr>
          <w:p w14:paraId="13EC06FF" w14:textId="4C6A5614" w:rsidR="00EA2BFE"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143" w:type="pct"/>
            <w:tcBorders>
              <w:top w:val="single" w:sz="4" w:space="0" w:color="000000"/>
              <w:left w:val="single" w:sz="4" w:space="0" w:color="000000"/>
              <w:bottom w:val="single" w:sz="4" w:space="0" w:color="000000"/>
              <w:right w:val="single" w:sz="4" w:space="0" w:color="000000"/>
            </w:tcBorders>
            <w:shd w:val="clear" w:color="auto" w:fill="FFFFFF"/>
          </w:tcPr>
          <w:p w14:paraId="258B4BD9" w14:textId="77777777" w:rsidR="00EA2BFE" w:rsidRPr="0093121E" w:rsidRDefault="00EA2BFE" w:rsidP="00B65BE3">
            <w:pPr>
              <w:spacing w:after="0" w:line="240" w:lineRule="auto"/>
              <w:rPr>
                <w:rFonts w:cstheme="minorHAnsi"/>
                <w:b/>
                <w:sz w:val="20"/>
                <w:szCs w:val="20"/>
                <w:lang w:val="es-ES" w:eastAsia="en-GB"/>
              </w:rPr>
            </w:pPr>
            <w:r w:rsidRPr="0093121E">
              <w:rPr>
                <w:rFonts w:cstheme="minorHAnsi"/>
                <w:b/>
                <w:sz w:val="20"/>
                <w:szCs w:val="20"/>
                <w:lang w:val="es-ES" w:eastAsia="en-GB"/>
              </w:rPr>
              <w:t>UNESCO and UNICEF</w:t>
            </w:r>
          </w:p>
          <w:p w14:paraId="77C0B5CA" w14:textId="77777777" w:rsidR="00C00166" w:rsidRPr="0093121E" w:rsidRDefault="00C00166" w:rsidP="00B65BE3">
            <w:pPr>
              <w:spacing w:after="0" w:line="240" w:lineRule="auto"/>
              <w:rPr>
                <w:rFonts w:cstheme="minorHAnsi"/>
                <w:b/>
                <w:sz w:val="20"/>
                <w:szCs w:val="20"/>
                <w:lang w:val="es-ES" w:eastAsia="en-GB"/>
              </w:rPr>
            </w:pPr>
          </w:p>
          <w:p w14:paraId="60D52141" w14:textId="4A7BB6AB" w:rsidR="00C00166" w:rsidRPr="0093121E" w:rsidRDefault="00C00166" w:rsidP="00B65BE3">
            <w:pPr>
              <w:spacing w:after="0" w:line="240" w:lineRule="auto"/>
              <w:rPr>
                <w:rFonts w:cstheme="minorHAnsi"/>
                <w:b/>
                <w:sz w:val="20"/>
                <w:szCs w:val="20"/>
                <w:lang w:val="es-ES" w:eastAsia="en-GB"/>
              </w:rPr>
            </w:pPr>
          </w:p>
        </w:tc>
      </w:tr>
      <w:tr w:rsidR="00976FD5" w:rsidRPr="0093121E" w14:paraId="7D8E58CA" w14:textId="77777777" w:rsidTr="005A6731">
        <w:trPr>
          <w:trHeight w:val="352"/>
          <w:jc w:val="center"/>
        </w:trPr>
        <w:tc>
          <w:tcPr>
            <w:tcW w:w="609" w:type="pct"/>
            <w:tcBorders>
              <w:top w:val="single" w:sz="4" w:space="0" w:color="000000"/>
              <w:left w:val="single" w:sz="4" w:space="0" w:color="000000"/>
              <w:bottom w:val="single" w:sz="4" w:space="0" w:color="000000"/>
              <w:right w:val="single" w:sz="4" w:space="0" w:color="000000"/>
            </w:tcBorders>
          </w:tcPr>
          <w:p w14:paraId="168A0F53" w14:textId="77777777" w:rsidR="00967A68" w:rsidRPr="0093121E" w:rsidRDefault="00967A68" w:rsidP="00B65BE3">
            <w:pPr>
              <w:spacing w:after="0" w:line="240" w:lineRule="auto"/>
              <w:rPr>
                <w:rFonts w:cstheme="minorHAnsi"/>
                <w:b/>
                <w:i/>
                <w:sz w:val="20"/>
                <w:szCs w:val="20"/>
                <w:lang w:val="es-ES" w:eastAsia="en-GB"/>
              </w:rPr>
            </w:pPr>
          </w:p>
        </w:tc>
        <w:tc>
          <w:tcPr>
            <w:tcW w:w="1898" w:type="pct"/>
            <w:tcBorders>
              <w:top w:val="single" w:sz="4" w:space="0" w:color="000000"/>
              <w:left w:val="single" w:sz="4" w:space="0" w:color="000000"/>
              <w:bottom w:val="single" w:sz="4" w:space="0" w:color="000000"/>
              <w:right w:val="single" w:sz="4" w:space="0" w:color="000000"/>
            </w:tcBorders>
            <w:shd w:val="clear" w:color="auto" w:fill="FFFFFF"/>
          </w:tcPr>
          <w:p w14:paraId="497AA3BE" w14:textId="65AE617D" w:rsidR="00967A68" w:rsidRPr="0093121E" w:rsidRDefault="000359B5" w:rsidP="000359B5">
            <w:pPr>
              <w:spacing w:after="0" w:line="240" w:lineRule="auto"/>
              <w:rPr>
                <w:rFonts w:cstheme="minorHAnsi"/>
                <w:bCs/>
                <w:sz w:val="20"/>
                <w:szCs w:val="20"/>
                <w:lang w:val="en-US" w:eastAsia="en-GB"/>
              </w:rPr>
            </w:pPr>
            <w:r w:rsidRPr="0093121E">
              <w:rPr>
                <w:rFonts w:cstheme="minorHAnsi"/>
                <w:b/>
                <w:sz w:val="20"/>
                <w:szCs w:val="20"/>
                <w:lang w:eastAsia="en-GB"/>
              </w:rPr>
              <w:t>Advancing CSW 69 and CSW 70 outcomes</w:t>
            </w:r>
            <w:r w:rsidRPr="0093121E">
              <w:rPr>
                <w:rFonts w:cstheme="minorHAnsi"/>
                <w:bCs/>
                <w:sz w:val="20"/>
                <w:szCs w:val="20"/>
                <w:lang w:eastAsia="en-GB"/>
              </w:rPr>
              <w:t xml:space="preserve"> related to use of new technologies and digital solutions for youth and women’s empowerment,</w:t>
            </w:r>
            <w:r w:rsidRPr="0093121E">
              <w:rPr>
                <w:rFonts w:cstheme="minorHAnsi"/>
                <w:bCs/>
                <w:sz w:val="20"/>
                <w:szCs w:val="20"/>
                <w:lang w:val="en-US" w:eastAsia="en-GB"/>
              </w:rPr>
              <w:t xml:space="preserve"> strengthening accountability/access to justice</w:t>
            </w:r>
            <w:r w:rsidRPr="0093121E">
              <w:rPr>
                <w:rFonts w:cstheme="minorHAnsi"/>
                <w:bCs/>
                <w:sz w:val="20"/>
                <w:szCs w:val="20"/>
                <w:lang w:eastAsia="en-GB"/>
              </w:rPr>
              <w:t xml:space="preserve"> and wellbeing via support to ratification and implementation of the AU Convention for Ending Violence against Women and Girls and the</w:t>
            </w:r>
            <w:r w:rsidRPr="0093121E">
              <w:rPr>
                <w:rFonts w:cstheme="minorHAnsi"/>
                <w:b/>
                <w:sz w:val="20"/>
                <w:szCs w:val="20"/>
                <w:lang w:val="en-US" w:eastAsia="en-GB"/>
              </w:rPr>
              <w:t xml:space="preserve"> </w:t>
            </w:r>
            <w:r w:rsidRPr="0093121E">
              <w:rPr>
                <w:rFonts w:cstheme="minorHAnsi"/>
                <w:bCs/>
                <w:sz w:val="20"/>
                <w:szCs w:val="20"/>
                <w:lang w:val="en-US" w:eastAsia="en-GB"/>
              </w:rPr>
              <w:t>UN Spotlight Initiative Africa Regional Programme 2.0, among other initiatives.</w:t>
            </w:r>
          </w:p>
        </w:tc>
        <w:tc>
          <w:tcPr>
            <w:tcW w:w="179" w:type="pct"/>
            <w:tcBorders>
              <w:top w:val="single" w:sz="4" w:space="0" w:color="000000"/>
              <w:left w:val="single" w:sz="4" w:space="0" w:color="000000"/>
              <w:bottom w:val="single" w:sz="4" w:space="0" w:color="000000"/>
              <w:right w:val="single" w:sz="4" w:space="0" w:color="000000"/>
            </w:tcBorders>
            <w:shd w:val="clear" w:color="auto" w:fill="D9E2F3"/>
          </w:tcPr>
          <w:p w14:paraId="00E87988" w14:textId="267514DC" w:rsidR="00967A68"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7" w:type="pct"/>
            <w:tcBorders>
              <w:top w:val="single" w:sz="4" w:space="0" w:color="000000"/>
              <w:left w:val="single" w:sz="4" w:space="0" w:color="000000"/>
              <w:bottom w:val="single" w:sz="4" w:space="0" w:color="000000"/>
              <w:right w:val="single" w:sz="4" w:space="0" w:color="000000"/>
            </w:tcBorders>
            <w:shd w:val="clear" w:color="auto" w:fill="D9E2F3"/>
          </w:tcPr>
          <w:p w14:paraId="718B1126" w14:textId="7CD3611E" w:rsidR="00967A68"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208" w:type="pct"/>
            <w:gridSpan w:val="2"/>
            <w:tcBorders>
              <w:top w:val="single" w:sz="4" w:space="0" w:color="000000"/>
              <w:left w:val="single" w:sz="4" w:space="0" w:color="000000"/>
              <w:bottom w:val="single" w:sz="4" w:space="0" w:color="000000"/>
              <w:right w:val="single" w:sz="4" w:space="0" w:color="000000"/>
            </w:tcBorders>
            <w:shd w:val="clear" w:color="auto" w:fill="D9E2F3"/>
          </w:tcPr>
          <w:p w14:paraId="7F1DC83A" w14:textId="1B83CF3B" w:rsidR="00967A68"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D9E2F3"/>
          </w:tcPr>
          <w:p w14:paraId="34975454" w14:textId="2AB1C986" w:rsidR="00967A68"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7" w:type="pct"/>
            <w:gridSpan w:val="2"/>
            <w:tcBorders>
              <w:top w:val="single" w:sz="4" w:space="0" w:color="000000"/>
              <w:left w:val="single" w:sz="4" w:space="0" w:color="000000"/>
              <w:bottom w:val="single" w:sz="4" w:space="0" w:color="000000"/>
              <w:right w:val="single" w:sz="4" w:space="0" w:color="000000"/>
            </w:tcBorders>
            <w:shd w:val="clear" w:color="auto" w:fill="8EAADB"/>
          </w:tcPr>
          <w:p w14:paraId="2C8AECB7" w14:textId="7189E462" w:rsidR="00967A68"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54" w:type="pct"/>
            <w:gridSpan w:val="2"/>
            <w:tcBorders>
              <w:top w:val="single" w:sz="4" w:space="0" w:color="000000"/>
              <w:left w:val="single" w:sz="4" w:space="0" w:color="000000"/>
              <w:bottom w:val="single" w:sz="4" w:space="0" w:color="000000"/>
              <w:right w:val="single" w:sz="4" w:space="0" w:color="000000"/>
            </w:tcBorders>
            <w:shd w:val="clear" w:color="auto" w:fill="8EAADB"/>
          </w:tcPr>
          <w:p w14:paraId="68A7E5EB" w14:textId="7A438894" w:rsidR="00967A68"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8EAADB"/>
          </w:tcPr>
          <w:p w14:paraId="0C2C667B" w14:textId="77777777" w:rsidR="00967A68" w:rsidRPr="0093121E" w:rsidRDefault="00967A68" w:rsidP="00B65BE3">
            <w:pPr>
              <w:spacing w:after="0" w:line="240" w:lineRule="auto"/>
              <w:rPr>
                <w:rFonts w:cstheme="minorHAnsi"/>
                <w:b/>
                <w:sz w:val="20"/>
                <w:szCs w:val="20"/>
                <w:lang w:val="en-US" w:eastAsia="en-GB"/>
              </w:rPr>
            </w:pPr>
          </w:p>
        </w:tc>
        <w:tc>
          <w:tcPr>
            <w:tcW w:w="167" w:type="pct"/>
            <w:gridSpan w:val="2"/>
            <w:tcBorders>
              <w:top w:val="single" w:sz="4" w:space="0" w:color="000000"/>
              <w:left w:val="single" w:sz="4" w:space="0" w:color="000000"/>
              <w:bottom w:val="single" w:sz="4" w:space="0" w:color="000000"/>
              <w:right w:val="single" w:sz="4" w:space="0" w:color="000000"/>
            </w:tcBorders>
            <w:shd w:val="clear" w:color="auto" w:fill="8EAADB"/>
          </w:tcPr>
          <w:p w14:paraId="1E6424B3" w14:textId="0BDB8A9F" w:rsidR="00967A68" w:rsidRPr="0093121E" w:rsidRDefault="002D1444" w:rsidP="00B65BE3">
            <w:pPr>
              <w:spacing w:after="0" w:line="240" w:lineRule="auto"/>
              <w:rPr>
                <w:rFonts w:cstheme="minorHAnsi"/>
                <w:b/>
                <w:sz w:val="20"/>
                <w:szCs w:val="20"/>
                <w:lang w:val="en-US" w:eastAsia="en-GB"/>
              </w:rPr>
            </w:pPr>
            <w:r w:rsidRPr="0093121E">
              <w:rPr>
                <w:rFonts w:cstheme="minorHAnsi"/>
                <w:b/>
                <w:sz w:val="20"/>
                <w:szCs w:val="20"/>
                <w:lang w:val="en-US" w:eastAsia="en-GB"/>
              </w:rPr>
              <w:t>x</w:t>
            </w:r>
          </w:p>
        </w:tc>
        <w:tc>
          <w:tcPr>
            <w:tcW w:w="1143" w:type="pct"/>
            <w:tcBorders>
              <w:top w:val="single" w:sz="4" w:space="0" w:color="000000"/>
              <w:left w:val="single" w:sz="4" w:space="0" w:color="000000"/>
              <w:bottom w:val="single" w:sz="4" w:space="0" w:color="000000"/>
              <w:right w:val="single" w:sz="4" w:space="0" w:color="000000"/>
            </w:tcBorders>
            <w:shd w:val="clear" w:color="auto" w:fill="FFFFFF"/>
          </w:tcPr>
          <w:p w14:paraId="289E703D" w14:textId="77777777" w:rsidR="000359B5" w:rsidRPr="0093121E" w:rsidRDefault="000359B5" w:rsidP="00B65BE3">
            <w:pPr>
              <w:spacing w:after="0" w:line="240" w:lineRule="auto"/>
              <w:rPr>
                <w:rFonts w:cstheme="minorHAnsi"/>
                <w:b/>
                <w:sz w:val="20"/>
                <w:szCs w:val="20"/>
                <w:lang w:val="en-US" w:eastAsia="en-GB"/>
              </w:rPr>
            </w:pPr>
          </w:p>
          <w:p w14:paraId="02E09A5B" w14:textId="19CACF91" w:rsidR="000359B5" w:rsidRPr="0093121E" w:rsidRDefault="000359B5" w:rsidP="00B65BE3">
            <w:pPr>
              <w:spacing w:after="0" w:line="240" w:lineRule="auto"/>
              <w:rPr>
                <w:rFonts w:cstheme="minorHAnsi"/>
                <w:b/>
                <w:sz w:val="20"/>
                <w:szCs w:val="20"/>
                <w:lang w:val="es-ES" w:eastAsia="en-GB"/>
              </w:rPr>
            </w:pPr>
            <w:r w:rsidRPr="0093121E">
              <w:rPr>
                <w:rFonts w:cstheme="minorHAnsi"/>
                <w:b/>
                <w:sz w:val="20"/>
                <w:szCs w:val="20"/>
                <w:lang w:val="es-ES" w:eastAsia="en-GB"/>
              </w:rPr>
              <w:t xml:space="preserve">UN </w:t>
            </w:r>
            <w:proofErr w:type="spellStart"/>
            <w:r w:rsidRPr="0093121E">
              <w:rPr>
                <w:rFonts w:cstheme="minorHAnsi"/>
                <w:b/>
                <w:sz w:val="20"/>
                <w:szCs w:val="20"/>
                <w:lang w:val="es-ES" w:eastAsia="en-GB"/>
              </w:rPr>
              <w:t>W</w:t>
            </w:r>
            <w:r w:rsidR="00637B2F">
              <w:rPr>
                <w:rFonts w:cstheme="minorHAnsi"/>
                <w:b/>
                <w:sz w:val="20"/>
                <w:szCs w:val="20"/>
                <w:lang w:val="es-ES" w:eastAsia="en-GB"/>
              </w:rPr>
              <w:t>omen</w:t>
            </w:r>
            <w:proofErr w:type="spellEnd"/>
            <w:r w:rsidRPr="0093121E">
              <w:rPr>
                <w:rFonts w:cstheme="minorHAnsi"/>
                <w:b/>
                <w:sz w:val="20"/>
                <w:szCs w:val="20"/>
                <w:lang w:val="es-ES" w:eastAsia="en-GB"/>
              </w:rPr>
              <w:t xml:space="preserve">, UNFPA, UNICEF, UNDP, UNODC, ILO, </w:t>
            </w:r>
            <w:r w:rsidR="001815FE" w:rsidRPr="0093121E">
              <w:rPr>
                <w:rFonts w:cstheme="minorHAnsi"/>
                <w:b/>
                <w:sz w:val="20"/>
                <w:szCs w:val="20"/>
                <w:lang w:val="es-ES" w:eastAsia="en-GB"/>
              </w:rPr>
              <w:t xml:space="preserve">WHO, </w:t>
            </w:r>
            <w:r w:rsidRPr="0093121E">
              <w:rPr>
                <w:rFonts w:cstheme="minorHAnsi"/>
                <w:b/>
                <w:sz w:val="20"/>
                <w:szCs w:val="20"/>
                <w:lang w:val="es-ES" w:eastAsia="en-GB"/>
              </w:rPr>
              <w:t>UNESCO,UNECA</w:t>
            </w:r>
          </w:p>
        </w:tc>
      </w:tr>
    </w:tbl>
    <w:p w14:paraId="2B609D98" w14:textId="77777777" w:rsidR="008F1392" w:rsidRPr="0093121E" w:rsidRDefault="008F1392" w:rsidP="00B65BE3">
      <w:pPr>
        <w:spacing w:after="0" w:line="240" w:lineRule="auto"/>
        <w:rPr>
          <w:rFonts w:cstheme="minorHAnsi"/>
          <w:b/>
          <w:sz w:val="20"/>
          <w:szCs w:val="20"/>
          <w:lang w:val="es-ES" w:eastAsia="en-GB"/>
        </w:rPr>
      </w:pPr>
    </w:p>
    <w:p w14:paraId="6D3B571D" w14:textId="77777777" w:rsidR="00291350" w:rsidRPr="0093121E" w:rsidRDefault="00291350" w:rsidP="00B65BE3">
      <w:pPr>
        <w:spacing w:after="0" w:line="240" w:lineRule="auto"/>
        <w:rPr>
          <w:rFonts w:cstheme="minorHAnsi"/>
          <w:b/>
          <w:sz w:val="20"/>
          <w:szCs w:val="20"/>
          <w:lang w:val="es-ES" w:eastAsia="en-GB"/>
        </w:rPr>
      </w:pPr>
    </w:p>
    <w:p w14:paraId="12457E93" w14:textId="77777777" w:rsidR="008B1A26" w:rsidRPr="0093121E" w:rsidRDefault="008B1A26" w:rsidP="00B65BE3">
      <w:pPr>
        <w:spacing w:after="0" w:line="240" w:lineRule="auto"/>
        <w:rPr>
          <w:rFonts w:cstheme="minorHAnsi"/>
          <w:b/>
          <w:sz w:val="20"/>
          <w:szCs w:val="20"/>
          <w:lang w:val="es-ES" w:eastAsia="en-GB"/>
        </w:rPr>
      </w:pPr>
    </w:p>
    <w:p w14:paraId="40F12D7A" w14:textId="77777777" w:rsidR="005A6731" w:rsidRPr="0093121E" w:rsidRDefault="005A6731" w:rsidP="00B65BE3">
      <w:pPr>
        <w:spacing w:after="0" w:line="240" w:lineRule="auto"/>
        <w:rPr>
          <w:rFonts w:cstheme="minorHAnsi"/>
          <w:b/>
          <w:sz w:val="20"/>
          <w:szCs w:val="20"/>
          <w:lang w:val="es-ES" w:eastAsia="en-GB"/>
        </w:rPr>
      </w:pPr>
    </w:p>
    <w:p w14:paraId="315A38B5" w14:textId="77777777" w:rsidR="005A6731" w:rsidRPr="0093121E" w:rsidRDefault="005A6731" w:rsidP="00B65BE3">
      <w:pPr>
        <w:spacing w:after="0" w:line="240" w:lineRule="auto"/>
        <w:rPr>
          <w:rFonts w:cstheme="minorHAnsi"/>
          <w:b/>
          <w:sz w:val="20"/>
          <w:szCs w:val="20"/>
          <w:lang w:val="es-ES" w:eastAsia="en-GB"/>
        </w:rPr>
      </w:pPr>
    </w:p>
    <w:p w14:paraId="0A2C0D23" w14:textId="77777777" w:rsidR="005A6731" w:rsidRPr="0093121E" w:rsidRDefault="005A6731" w:rsidP="00B65BE3">
      <w:pPr>
        <w:spacing w:after="0" w:line="240" w:lineRule="auto"/>
        <w:rPr>
          <w:rFonts w:cstheme="minorHAnsi"/>
          <w:b/>
          <w:sz w:val="20"/>
          <w:szCs w:val="20"/>
          <w:lang w:val="es-ES" w:eastAsia="en-GB"/>
        </w:rPr>
      </w:pPr>
    </w:p>
    <w:p w14:paraId="4FBFC7F4" w14:textId="77777777" w:rsidR="005A6731" w:rsidRPr="0093121E" w:rsidRDefault="005A6731" w:rsidP="00B65BE3">
      <w:pPr>
        <w:spacing w:after="0" w:line="240" w:lineRule="auto"/>
        <w:rPr>
          <w:rFonts w:cstheme="minorHAnsi"/>
          <w:b/>
          <w:sz w:val="20"/>
          <w:szCs w:val="20"/>
          <w:lang w:val="es-ES" w:eastAsia="en-GB"/>
        </w:rPr>
      </w:pPr>
    </w:p>
    <w:p w14:paraId="02BEF387" w14:textId="77777777" w:rsidR="005A6731" w:rsidRPr="0093121E" w:rsidRDefault="005A6731" w:rsidP="00B65BE3">
      <w:pPr>
        <w:spacing w:after="0" w:line="240" w:lineRule="auto"/>
        <w:rPr>
          <w:rFonts w:cstheme="minorHAnsi"/>
          <w:b/>
          <w:sz w:val="20"/>
          <w:szCs w:val="20"/>
          <w:lang w:val="es-ES" w:eastAsia="en-GB"/>
        </w:rPr>
      </w:pPr>
    </w:p>
    <w:p w14:paraId="514831DC" w14:textId="77777777" w:rsidR="000019D5" w:rsidRPr="0093121E" w:rsidRDefault="000019D5" w:rsidP="00B65BE3">
      <w:pPr>
        <w:spacing w:after="0" w:line="240" w:lineRule="auto"/>
        <w:rPr>
          <w:rFonts w:cstheme="minorHAnsi"/>
          <w:b/>
          <w:sz w:val="20"/>
          <w:szCs w:val="20"/>
          <w:lang w:val="es-ES" w:eastAsia="en-GB"/>
        </w:rPr>
      </w:pPr>
    </w:p>
    <w:p w14:paraId="7D6CE171" w14:textId="77777777" w:rsidR="00291350" w:rsidRPr="0093121E" w:rsidRDefault="00291350" w:rsidP="00B65BE3">
      <w:pPr>
        <w:spacing w:after="0" w:line="240" w:lineRule="auto"/>
        <w:rPr>
          <w:rFonts w:cstheme="minorHAnsi"/>
          <w:b/>
          <w:sz w:val="20"/>
          <w:szCs w:val="20"/>
          <w:lang w:val="es-ES" w:eastAsia="en-GB"/>
        </w:rPr>
      </w:pPr>
    </w:p>
    <w:tbl>
      <w:tblPr>
        <w:tblStyle w:val="6"/>
        <w:tblW w:w="15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5"/>
        <w:gridCol w:w="6657"/>
        <w:gridCol w:w="642"/>
        <w:gridCol w:w="567"/>
        <w:gridCol w:w="784"/>
        <w:gridCol w:w="569"/>
        <w:gridCol w:w="567"/>
        <w:gridCol w:w="558"/>
        <w:gridCol w:w="576"/>
        <w:gridCol w:w="558"/>
        <w:gridCol w:w="2987"/>
        <w:gridCol w:w="26"/>
      </w:tblGrid>
      <w:tr w:rsidR="000A5184" w:rsidRPr="0093121E" w14:paraId="6B0BCF48" w14:textId="77777777" w:rsidTr="00D06977">
        <w:trPr>
          <w:trHeight w:val="596"/>
          <w:jc w:val="center"/>
        </w:trPr>
        <w:tc>
          <w:tcPr>
            <w:tcW w:w="1165" w:type="dxa"/>
            <w:vMerge w:val="restart"/>
            <w:vAlign w:val="center"/>
          </w:tcPr>
          <w:p w14:paraId="1D573254" w14:textId="2058D731" w:rsidR="00F62885" w:rsidRPr="0093121E" w:rsidRDefault="00F45F6A" w:rsidP="00B65BE3">
            <w:pPr>
              <w:rPr>
                <w:rFonts w:asciiTheme="minorHAnsi" w:eastAsiaTheme="minorEastAsia" w:hAnsiTheme="minorHAnsi" w:cstheme="minorHAnsi"/>
                <w:b/>
                <w:sz w:val="20"/>
                <w:szCs w:val="20"/>
              </w:rPr>
            </w:pPr>
            <w:r w:rsidRPr="0093121E">
              <w:rPr>
                <w:rFonts w:asciiTheme="minorHAnsi" w:hAnsiTheme="minorHAnsi" w:cstheme="minorHAnsi"/>
                <w:b/>
                <w:sz w:val="20"/>
                <w:szCs w:val="20"/>
              </w:rPr>
              <w:t>SDGs 3, 4, 5, 8</w:t>
            </w:r>
          </w:p>
        </w:tc>
        <w:tc>
          <w:tcPr>
            <w:tcW w:w="14491" w:type="dxa"/>
            <w:gridSpan w:val="11"/>
            <w:shd w:val="clear" w:color="auto" w:fill="FFFFFF" w:themeFill="background1"/>
            <w:vAlign w:val="center"/>
          </w:tcPr>
          <w:p w14:paraId="71640E64" w14:textId="77777777" w:rsidR="00276883" w:rsidRPr="0093121E" w:rsidRDefault="00276883" w:rsidP="00B65BE3">
            <w:pPr>
              <w:shd w:val="clear" w:color="auto" w:fill="00B0F0"/>
              <w:rPr>
                <w:rFonts w:asciiTheme="minorHAnsi" w:eastAsiaTheme="minorEastAsia" w:hAnsiTheme="minorHAnsi" w:cstheme="minorHAnsi"/>
                <w:b/>
                <w:sz w:val="20"/>
                <w:szCs w:val="20"/>
              </w:rPr>
            </w:pPr>
          </w:p>
          <w:p w14:paraId="5809D785" w14:textId="2E93A66A" w:rsidR="00F62885" w:rsidRPr="0093121E" w:rsidRDefault="000019D5" w:rsidP="00B65BE3">
            <w:pPr>
              <w:shd w:val="clear" w:color="auto" w:fill="00B0F0"/>
              <w:rPr>
                <w:rFonts w:asciiTheme="minorHAnsi" w:eastAsiaTheme="minorEastAsia" w:hAnsiTheme="minorHAnsi" w:cstheme="minorHAnsi"/>
                <w:b/>
                <w:bCs/>
                <w:sz w:val="20"/>
                <w:szCs w:val="20"/>
                <w:lang w:val="en-GB"/>
              </w:rPr>
            </w:pPr>
            <w:r w:rsidRPr="0093121E">
              <w:rPr>
                <w:rFonts w:asciiTheme="minorHAnsi" w:eastAsiaTheme="minorEastAsia" w:hAnsiTheme="minorHAnsi" w:cstheme="minorHAnsi"/>
                <w:b/>
                <w:sz w:val="20"/>
                <w:szCs w:val="20"/>
              </w:rPr>
              <w:t xml:space="preserve">FLAGSHIP 2: </w:t>
            </w:r>
            <w:r w:rsidRPr="0093121E">
              <w:rPr>
                <w:rFonts w:asciiTheme="minorHAnsi" w:eastAsiaTheme="minorEastAsia" w:hAnsiTheme="minorHAnsi" w:cstheme="minorHAnsi"/>
                <w:b/>
                <w:bCs/>
                <w:sz w:val="20"/>
                <w:szCs w:val="20"/>
                <w:lang w:val="en-GB"/>
              </w:rPr>
              <w:t>YOUTH, IN PARTICULAR FEMALE YOUTH, EMPOWERED VIA TRANSFORMATIONAL EDUCATION, ENHANCED ACCESS TO SOCIO-ECONOMIC AND CIVIC AND POLITICAL OPPORTUNITIES IN LINE WITH AUC AND REC INITIATIVES</w:t>
            </w:r>
          </w:p>
          <w:p w14:paraId="516AE8E5" w14:textId="77777777" w:rsidR="0051263A" w:rsidRPr="0093121E" w:rsidRDefault="0051263A" w:rsidP="00B65BE3">
            <w:pPr>
              <w:rPr>
                <w:rFonts w:asciiTheme="minorHAnsi" w:eastAsiaTheme="minorEastAsia" w:hAnsiTheme="minorHAnsi" w:cstheme="minorHAnsi"/>
                <w:b/>
                <w:bCs/>
                <w:sz w:val="20"/>
                <w:szCs w:val="20"/>
                <w:lang w:val="en-GB"/>
              </w:rPr>
            </w:pPr>
          </w:p>
          <w:p w14:paraId="3A2A9E6C" w14:textId="71010A2C" w:rsidR="008735DD" w:rsidRPr="0093121E" w:rsidRDefault="0051263A" w:rsidP="00B65BE3">
            <w:pPr>
              <w:rPr>
                <w:rFonts w:asciiTheme="minorHAnsi" w:eastAsiaTheme="minorEastAsia" w:hAnsiTheme="minorHAnsi" w:cstheme="minorHAnsi"/>
                <w:b/>
                <w:bCs/>
                <w:sz w:val="20"/>
                <w:szCs w:val="20"/>
                <w:lang w:val="en-GB"/>
              </w:rPr>
            </w:pPr>
            <w:r w:rsidRPr="0093121E">
              <w:rPr>
                <w:rFonts w:asciiTheme="minorHAnsi" w:eastAsiaTheme="minorEastAsia" w:hAnsiTheme="minorHAnsi" w:cstheme="minorHAnsi"/>
                <w:b/>
                <w:bCs/>
                <w:sz w:val="20"/>
                <w:szCs w:val="20"/>
                <w:lang w:val="en-GB"/>
              </w:rPr>
              <w:t xml:space="preserve">Co leads: UNDP </w:t>
            </w:r>
            <w:hyperlink r:id="rId14" w:history="1">
              <w:r w:rsidR="0033522A" w:rsidRPr="0093121E">
                <w:rPr>
                  <w:rStyle w:val="Hyperlink"/>
                  <w:rFonts w:asciiTheme="minorHAnsi" w:eastAsiaTheme="minorEastAsia" w:hAnsiTheme="minorHAnsi" w:cstheme="minorHAnsi"/>
                  <w:b/>
                  <w:bCs/>
                  <w:sz w:val="20"/>
                  <w:szCs w:val="20"/>
                  <w:lang w:val="en-GB"/>
                </w:rPr>
                <w:t>raquel.leandro@undp.org</w:t>
              </w:r>
            </w:hyperlink>
            <w:r w:rsidR="0033522A" w:rsidRPr="0093121E">
              <w:rPr>
                <w:rFonts w:asciiTheme="minorHAnsi" w:eastAsiaTheme="minorEastAsia" w:hAnsiTheme="minorHAnsi" w:cstheme="minorHAnsi"/>
                <w:b/>
                <w:bCs/>
                <w:sz w:val="20"/>
                <w:szCs w:val="20"/>
                <w:lang w:val="en-GB"/>
              </w:rPr>
              <w:t xml:space="preserve"> </w:t>
            </w:r>
            <w:r w:rsidR="00D132E0" w:rsidRPr="0093121E">
              <w:rPr>
                <w:rFonts w:asciiTheme="minorHAnsi" w:eastAsiaTheme="minorEastAsia" w:hAnsiTheme="minorHAnsi" w:cstheme="minorHAnsi"/>
                <w:b/>
                <w:bCs/>
                <w:sz w:val="20"/>
                <w:szCs w:val="20"/>
                <w:lang w:val="en-GB"/>
              </w:rPr>
              <w:t>and UN</w:t>
            </w:r>
            <w:r w:rsidR="000019D5" w:rsidRPr="0093121E">
              <w:rPr>
                <w:rFonts w:asciiTheme="minorHAnsi" w:eastAsiaTheme="minorEastAsia" w:hAnsiTheme="minorHAnsi" w:cstheme="minorHAnsi"/>
                <w:b/>
                <w:bCs/>
                <w:sz w:val="20"/>
                <w:szCs w:val="20"/>
                <w:lang w:val="en-GB"/>
              </w:rPr>
              <w:t xml:space="preserve"> </w:t>
            </w:r>
            <w:r w:rsidR="00787432" w:rsidRPr="0093121E">
              <w:rPr>
                <w:rFonts w:asciiTheme="minorHAnsi" w:eastAsiaTheme="minorEastAsia" w:hAnsiTheme="minorHAnsi" w:cstheme="minorHAnsi"/>
                <w:b/>
                <w:bCs/>
                <w:sz w:val="20"/>
                <w:szCs w:val="20"/>
                <w:lang w:val="en-GB"/>
              </w:rPr>
              <w:t>W</w:t>
            </w:r>
            <w:r w:rsidR="00637B2F">
              <w:rPr>
                <w:rFonts w:asciiTheme="minorHAnsi" w:eastAsiaTheme="minorEastAsia" w:hAnsiTheme="minorHAnsi" w:cstheme="minorHAnsi"/>
                <w:b/>
                <w:bCs/>
                <w:sz w:val="20"/>
                <w:szCs w:val="20"/>
                <w:lang w:val="en-GB"/>
              </w:rPr>
              <w:t>omen</w:t>
            </w:r>
            <w:r w:rsidR="00496821" w:rsidRPr="0093121E">
              <w:rPr>
                <w:rFonts w:asciiTheme="minorHAnsi" w:eastAsiaTheme="minorEastAsia" w:hAnsiTheme="minorHAnsi" w:cstheme="minorHAnsi"/>
                <w:b/>
                <w:bCs/>
                <w:sz w:val="20"/>
                <w:szCs w:val="20"/>
                <w:lang w:val="en-GB"/>
              </w:rPr>
              <w:t xml:space="preserve"> </w:t>
            </w:r>
            <w:hyperlink r:id="rId15" w:history="1">
              <w:r w:rsidR="00496821" w:rsidRPr="0093121E">
                <w:rPr>
                  <w:rStyle w:val="Hyperlink"/>
                  <w:rFonts w:asciiTheme="minorHAnsi" w:eastAsiaTheme="minorEastAsia" w:hAnsiTheme="minorHAnsi" w:cstheme="minorHAnsi"/>
                  <w:b/>
                  <w:bCs/>
                  <w:sz w:val="20"/>
                  <w:szCs w:val="20"/>
                  <w:lang w:val="en-GB"/>
                </w:rPr>
                <w:t>sunita.caminha@unwomen.org</w:t>
              </w:r>
            </w:hyperlink>
          </w:p>
          <w:p w14:paraId="22A5E2AD" w14:textId="7AD3046B" w:rsidR="005D0713" w:rsidRPr="0093121E" w:rsidRDefault="005D0713" w:rsidP="00B65BE3">
            <w:pPr>
              <w:rPr>
                <w:rFonts w:asciiTheme="minorHAnsi" w:eastAsiaTheme="minorEastAsia" w:hAnsiTheme="minorHAnsi" w:cstheme="minorHAnsi"/>
                <w:b/>
                <w:bCs/>
                <w:sz w:val="20"/>
                <w:szCs w:val="20"/>
                <w:lang w:val="es-ES"/>
              </w:rPr>
            </w:pPr>
            <w:proofErr w:type="spellStart"/>
            <w:r w:rsidRPr="0093121E">
              <w:rPr>
                <w:rFonts w:asciiTheme="minorHAnsi" w:hAnsiTheme="minorHAnsi" w:cstheme="minorHAnsi"/>
                <w:b/>
                <w:sz w:val="20"/>
                <w:szCs w:val="20"/>
                <w:lang w:val="es-ES"/>
              </w:rPr>
              <w:t>Members</w:t>
            </w:r>
            <w:proofErr w:type="spellEnd"/>
            <w:r w:rsidRPr="0093121E">
              <w:rPr>
                <w:rFonts w:asciiTheme="minorHAnsi" w:hAnsiTheme="minorHAnsi" w:cstheme="minorHAnsi"/>
                <w:b/>
                <w:sz w:val="20"/>
                <w:szCs w:val="20"/>
                <w:lang w:val="es-ES"/>
              </w:rPr>
              <w:t xml:space="preserve"> : UNFPA,</w:t>
            </w:r>
            <w:r w:rsidR="006910CC" w:rsidRPr="0093121E">
              <w:rPr>
                <w:rFonts w:asciiTheme="minorHAnsi" w:hAnsiTheme="minorHAnsi" w:cstheme="minorHAnsi"/>
                <w:b/>
                <w:sz w:val="20"/>
                <w:szCs w:val="20"/>
                <w:lang w:val="es-ES"/>
              </w:rPr>
              <w:t xml:space="preserve"> </w:t>
            </w:r>
            <w:r w:rsidRPr="0093121E">
              <w:rPr>
                <w:rFonts w:asciiTheme="minorHAnsi" w:hAnsiTheme="minorHAnsi" w:cstheme="minorHAnsi"/>
                <w:b/>
                <w:sz w:val="20"/>
                <w:szCs w:val="20"/>
                <w:lang w:val="es-ES"/>
              </w:rPr>
              <w:t>UNESCO,</w:t>
            </w:r>
            <w:r w:rsidR="006910CC" w:rsidRPr="0093121E">
              <w:rPr>
                <w:rFonts w:asciiTheme="minorHAnsi" w:hAnsiTheme="minorHAnsi" w:cstheme="minorHAnsi"/>
                <w:b/>
                <w:sz w:val="20"/>
                <w:szCs w:val="20"/>
                <w:lang w:val="es-ES"/>
              </w:rPr>
              <w:t xml:space="preserve"> </w:t>
            </w:r>
            <w:r w:rsidRPr="0093121E">
              <w:rPr>
                <w:rFonts w:asciiTheme="minorHAnsi" w:hAnsiTheme="minorHAnsi" w:cstheme="minorHAnsi"/>
                <w:b/>
                <w:sz w:val="20"/>
                <w:szCs w:val="20"/>
                <w:lang w:val="es-ES"/>
              </w:rPr>
              <w:t>ITU,</w:t>
            </w:r>
            <w:r w:rsidR="006910CC" w:rsidRPr="0093121E">
              <w:rPr>
                <w:rFonts w:asciiTheme="minorHAnsi" w:hAnsiTheme="minorHAnsi" w:cstheme="minorHAnsi"/>
                <w:b/>
                <w:sz w:val="20"/>
                <w:szCs w:val="20"/>
                <w:lang w:val="es-ES"/>
              </w:rPr>
              <w:t xml:space="preserve"> </w:t>
            </w:r>
            <w:r w:rsidRPr="0093121E">
              <w:rPr>
                <w:rFonts w:asciiTheme="minorHAnsi" w:hAnsiTheme="minorHAnsi" w:cstheme="minorHAnsi"/>
                <w:b/>
                <w:sz w:val="20"/>
                <w:szCs w:val="20"/>
                <w:lang w:val="es-ES"/>
              </w:rPr>
              <w:t>UNECA,ILO </w:t>
            </w:r>
            <w:r w:rsidR="001815FE" w:rsidRPr="0093121E">
              <w:rPr>
                <w:rFonts w:asciiTheme="minorHAnsi" w:hAnsiTheme="minorHAnsi" w:cstheme="minorHAnsi"/>
                <w:b/>
                <w:sz w:val="20"/>
                <w:szCs w:val="20"/>
                <w:lang w:val="es-ES"/>
              </w:rPr>
              <w:t>,WHO</w:t>
            </w:r>
          </w:p>
          <w:p w14:paraId="35327052" w14:textId="3FBB07A5" w:rsidR="008735DD" w:rsidRPr="0093121E" w:rsidRDefault="008735DD" w:rsidP="00B65BE3">
            <w:pPr>
              <w:rPr>
                <w:rFonts w:asciiTheme="minorHAnsi" w:eastAsiaTheme="minorEastAsia" w:hAnsiTheme="minorHAnsi" w:cstheme="minorHAnsi"/>
                <w:b/>
                <w:sz w:val="20"/>
                <w:szCs w:val="20"/>
                <w:highlight w:val="yellow"/>
                <w:lang w:val="es-ES"/>
              </w:rPr>
            </w:pPr>
          </w:p>
        </w:tc>
      </w:tr>
      <w:tr w:rsidR="000A5184" w:rsidRPr="0093121E" w14:paraId="04BD21A1" w14:textId="77777777" w:rsidTr="00D06977">
        <w:trPr>
          <w:gridAfter w:val="1"/>
          <w:wAfter w:w="26" w:type="dxa"/>
          <w:trHeight w:val="352"/>
          <w:jc w:val="center"/>
        </w:trPr>
        <w:tc>
          <w:tcPr>
            <w:tcW w:w="1165" w:type="dxa"/>
            <w:vMerge/>
            <w:vAlign w:val="center"/>
          </w:tcPr>
          <w:p w14:paraId="2A9D23C1" w14:textId="77777777" w:rsidR="00E12662" w:rsidRPr="0093121E" w:rsidRDefault="00E12662" w:rsidP="00B65BE3">
            <w:pPr>
              <w:widowControl w:val="0"/>
              <w:pBdr>
                <w:top w:val="nil"/>
                <w:left w:val="nil"/>
                <w:bottom w:val="nil"/>
                <w:right w:val="nil"/>
                <w:between w:val="nil"/>
              </w:pBdr>
              <w:rPr>
                <w:rFonts w:asciiTheme="minorHAnsi" w:eastAsiaTheme="minorEastAsia" w:hAnsiTheme="minorHAnsi" w:cstheme="minorHAnsi"/>
                <w:b/>
                <w:sz w:val="20"/>
                <w:szCs w:val="20"/>
                <w:lang w:val="es-ES"/>
              </w:rPr>
            </w:pPr>
          </w:p>
        </w:tc>
        <w:tc>
          <w:tcPr>
            <w:tcW w:w="6657" w:type="dxa"/>
            <w:shd w:val="clear" w:color="auto" w:fill="auto"/>
            <w:vAlign w:val="center"/>
          </w:tcPr>
          <w:p w14:paraId="18831242" w14:textId="4BFCEAB0" w:rsidR="00C40588" w:rsidRPr="0093121E" w:rsidRDefault="0076664B"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b/>
                <w:bCs/>
                <w:sz w:val="20"/>
                <w:szCs w:val="20"/>
              </w:rPr>
              <w:t>Youth socio-economic empowerment</w:t>
            </w:r>
            <w:r w:rsidRPr="0093121E">
              <w:rPr>
                <w:rFonts w:asciiTheme="minorHAnsi" w:eastAsiaTheme="minorEastAsia" w:hAnsiTheme="minorHAnsi" w:cstheme="minorHAnsi"/>
                <w:sz w:val="20"/>
                <w:szCs w:val="20"/>
              </w:rPr>
              <w:t xml:space="preserve"> – </w:t>
            </w:r>
            <w:r w:rsidR="00083A5D" w:rsidRPr="0093121E">
              <w:rPr>
                <w:rFonts w:asciiTheme="minorHAnsi" w:eastAsiaTheme="minorEastAsia" w:hAnsiTheme="minorHAnsi" w:cstheme="minorHAnsi"/>
                <w:sz w:val="20"/>
                <w:szCs w:val="20"/>
              </w:rPr>
              <w:t>job creation,</w:t>
            </w:r>
            <w:r w:rsidR="006910CC" w:rsidRPr="0093121E">
              <w:rPr>
                <w:rFonts w:asciiTheme="minorHAnsi" w:eastAsiaTheme="minorEastAsia" w:hAnsiTheme="minorHAnsi" w:cstheme="minorHAnsi"/>
                <w:sz w:val="20"/>
                <w:szCs w:val="20"/>
              </w:rPr>
              <w:t xml:space="preserve"> </w:t>
            </w:r>
            <w:r w:rsidRPr="0093121E">
              <w:rPr>
                <w:rFonts w:asciiTheme="minorHAnsi" w:eastAsiaTheme="minorEastAsia" w:hAnsiTheme="minorHAnsi" w:cstheme="minorHAnsi"/>
                <w:sz w:val="20"/>
                <w:szCs w:val="20"/>
              </w:rPr>
              <w:t xml:space="preserve">entrepreneurship and youth led SME development- Here we would place the </w:t>
            </w:r>
            <w:r w:rsidRPr="0093121E">
              <w:rPr>
                <w:rFonts w:asciiTheme="minorHAnsi" w:eastAsiaTheme="minorEastAsia" w:hAnsiTheme="minorHAnsi" w:cstheme="minorHAnsi"/>
                <w:b/>
                <w:bCs/>
                <w:sz w:val="20"/>
                <w:szCs w:val="20"/>
              </w:rPr>
              <w:t xml:space="preserve">Youth </w:t>
            </w:r>
            <w:proofErr w:type="spellStart"/>
            <w:r w:rsidRPr="0093121E">
              <w:rPr>
                <w:rFonts w:asciiTheme="minorHAnsi" w:eastAsiaTheme="minorEastAsia" w:hAnsiTheme="minorHAnsi" w:cstheme="minorHAnsi"/>
                <w:b/>
                <w:bCs/>
                <w:sz w:val="20"/>
                <w:szCs w:val="20"/>
              </w:rPr>
              <w:t>Conneckt</w:t>
            </w:r>
            <w:proofErr w:type="spellEnd"/>
            <w:r w:rsidRPr="0093121E">
              <w:rPr>
                <w:rFonts w:asciiTheme="minorHAnsi" w:eastAsiaTheme="minorEastAsia" w:hAnsiTheme="minorHAnsi" w:cstheme="minorHAnsi"/>
                <w:b/>
                <w:bCs/>
                <w:sz w:val="20"/>
                <w:szCs w:val="20"/>
              </w:rPr>
              <w:t xml:space="preserve"> </w:t>
            </w:r>
            <w:proofErr w:type="spellStart"/>
            <w:r w:rsidRPr="0093121E">
              <w:rPr>
                <w:rFonts w:asciiTheme="minorHAnsi" w:eastAsiaTheme="minorEastAsia" w:hAnsiTheme="minorHAnsi" w:cstheme="minorHAnsi"/>
                <w:b/>
                <w:bCs/>
                <w:sz w:val="20"/>
                <w:szCs w:val="20"/>
              </w:rPr>
              <w:t>Initative</w:t>
            </w:r>
            <w:proofErr w:type="spellEnd"/>
            <w:r w:rsidRPr="0093121E">
              <w:rPr>
                <w:rFonts w:asciiTheme="minorHAnsi" w:eastAsiaTheme="minorEastAsia" w:hAnsiTheme="minorHAnsi" w:cstheme="minorHAnsi"/>
                <w:sz w:val="20"/>
                <w:szCs w:val="20"/>
              </w:rPr>
              <w:t xml:space="preserve"> – UNDP, UNFPA and UNICEF and in several countries many others as well as the Youth and </w:t>
            </w:r>
            <w:proofErr w:type="spellStart"/>
            <w:r w:rsidRPr="0093121E">
              <w:rPr>
                <w:rFonts w:asciiTheme="minorHAnsi" w:eastAsiaTheme="minorEastAsia" w:hAnsiTheme="minorHAnsi" w:cstheme="minorHAnsi"/>
                <w:sz w:val="20"/>
                <w:szCs w:val="20"/>
              </w:rPr>
              <w:t>agripreneurship</w:t>
            </w:r>
            <w:proofErr w:type="spellEnd"/>
            <w:r w:rsidRPr="0093121E">
              <w:rPr>
                <w:rFonts w:asciiTheme="minorHAnsi" w:eastAsiaTheme="minorEastAsia" w:hAnsiTheme="minorHAnsi" w:cstheme="minorHAnsi"/>
                <w:sz w:val="20"/>
                <w:szCs w:val="20"/>
              </w:rPr>
              <w:t xml:space="preserve"> work – UNDP, FAO</w:t>
            </w:r>
          </w:p>
          <w:p w14:paraId="11832E38" w14:textId="08767EB4" w:rsidR="00BF76A7" w:rsidRDefault="00EA0948" w:rsidP="00D06977">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Promotion of d</w:t>
            </w:r>
            <w:r w:rsidR="00954161" w:rsidRPr="0093121E">
              <w:rPr>
                <w:rFonts w:asciiTheme="minorHAnsi" w:eastAsiaTheme="minorEastAsia" w:hAnsiTheme="minorHAnsi" w:cstheme="minorHAnsi"/>
                <w:sz w:val="20"/>
                <w:szCs w:val="20"/>
              </w:rPr>
              <w:t>ecent work</w:t>
            </w:r>
            <w:r w:rsidR="000A0C9C" w:rsidRPr="0093121E">
              <w:rPr>
                <w:rFonts w:asciiTheme="minorHAnsi" w:eastAsiaTheme="minorEastAsia" w:hAnsiTheme="minorHAnsi" w:cstheme="minorHAnsi"/>
                <w:sz w:val="20"/>
                <w:szCs w:val="20"/>
              </w:rPr>
              <w:t xml:space="preserve">, </w:t>
            </w:r>
            <w:r w:rsidR="00291350" w:rsidRPr="0093121E">
              <w:rPr>
                <w:rFonts w:asciiTheme="minorHAnsi" w:eastAsiaTheme="minorEastAsia" w:hAnsiTheme="minorHAnsi" w:cstheme="minorHAnsi"/>
                <w:sz w:val="20"/>
                <w:szCs w:val="20"/>
              </w:rPr>
              <w:t>Youth employability/out of school children -Job Creation and social protection</w:t>
            </w:r>
            <w:r w:rsidR="000A0C9C" w:rsidRPr="0093121E">
              <w:rPr>
                <w:rFonts w:asciiTheme="minorHAnsi" w:eastAsiaTheme="minorEastAsia" w:hAnsiTheme="minorHAnsi" w:cstheme="minorHAnsi"/>
                <w:sz w:val="20"/>
                <w:szCs w:val="20"/>
              </w:rPr>
              <w:t xml:space="preserve">, </w:t>
            </w:r>
            <w:r w:rsidR="00291350" w:rsidRPr="0093121E">
              <w:rPr>
                <w:rFonts w:asciiTheme="minorHAnsi" w:eastAsiaTheme="minorEastAsia" w:hAnsiTheme="minorHAnsi" w:cstheme="minorHAnsi"/>
                <w:sz w:val="20"/>
                <w:szCs w:val="20"/>
              </w:rPr>
              <w:t xml:space="preserve">Cultural industries </w:t>
            </w:r>
            <w:r w:rsidRPr="0093121E">
              <w:rPr>
                <w:rFonts w:asciiTheme="minorHAnsi" w:eastAsiaTheme="minorEastAsia" w:hAnsiTheme="minorHAnsi" w:cstheme="minorHAnsi"/>
                <w:sz w:val="20"/>
                <w:szCs w:val="20"/>
              </w:rPr>
              <w:t>–</w:t>
            </w:r>
            <w:r w:rsidR="00291350" w:rsidRPr="0093121E">
              <w:rPr>
                <w:rFonts w:asciiTheme="minorHAnsi" w:eastAsiaTheme="minorEastAsia" w:hAnsiTheme="minorHAnsi" w:cstheme="minorHAnsi"/>
                <w:sz w:val="20"/>
                <w:szCs w:val="20"/>
              </w:rPr>
              <w:t xml:space="preserve"> CREATE</w:t>
            </w:r>
            <w:r w:rsidRPr="0093121E">
              <w:rPr>
                <w:rFonts w:asciiTheme="minorHAnsi" w:eastAsiaTheme="minorEastAsia" w:hAnsiTheme="minorHAnsi" w:cstheme="minorHAnsi"/>
                <w:sz w:val="20"/>
                <w:szCs w:val="20"/>
              </w:rPr>
              <w:t xml:space="preserve"> (AUC, UNESCO,ILO)</w:t>
            </w:r>
          </w:p>
          <w:p w14:paraId="7D00ADE5" w14:textId="77777777" w:rsidR="00D06977" w:rsidRPr="00D06977" w:rsidRDefault="00D06977" w:rsidP="00D06977">
            <w:pPr>
              <w:rPr>
                <w:rFonts w:asciiTheme="minorHAnsi" w:eastAsiaTheme="minorEastAsia" w:hAnsiTheme="minorHAnsi" w:cstheme="minorHAnsi"/>
                <w:sz w:val="20"/>
                <w:szCs w:val="20"/>
              </w:rPr>
            </w:pPr>
          </w:p>
          <w:p w14:paraId="6002D289" w14:textId="454904CC" w:rsidR="00BF76A7" w:rsidRPr="0093121E" w:rsidRDefault="00BF76A7" w:rsidP="000C0A12">
            <w:pPr>
              <w:rPr>
                <w:rFonts w:asciiTheme="minorHAnsi" w:eastAsia="Aptos" w:hAnsiTheme="minorHAnsi" w:cstheme="minorHAnsi"/>
                <w:sz w:val="20"/>
                <w:szCs w:val="20"/>
                <w:lang w:val="en-GB"/>
              </w:rPr>
            </w:pPr>
            <w:r w:rsidRPr="0093121E">
              <w:rPr>
                <w:rFonts w:asciiTheme="minorHAnsi" w:eastAsia="Aptos" w:hAnsiTheme="minorHAnsi" w:cstheme="minorHAnsi"/>
                <w:b/>
                <w:bCs/>
                <w:sz w:val="20"/>
                <w:szCs w:val="20"/>
                <w:lang w:val="en-GB"/>
              </w:rPr>
              <w:t>Initiative: Leveraging the digital transition for Gender Equality and Women’s Empowerment in sub-Sharan Africa</w:t>
            </w:r>
            <w:r w:rsidRPr="0093121E">
              <w:rPr>
                <w:rFonts w:asciiTheme="minorHAnsi" w:eastAsia="Aptos" w:hAnsiTheme="minorHAnsi" w:cstheme="minorHAnsi"/>
                <w:sz w:val="20"/>
                <w:szCs w:val="20"/>
                <w:lang w:val="en-GB"/>
              </w:rPr>
              <w:t xml:space="preserve"> - UN Women, UNECA This will support assessment of challenges and opportunities in relation to women’s access to digital technology and how to leverage digital technology for GEWE in 15 countries in Africa; and formulation of regional programme on ‘Gender and Digital Divide’ in sub-Saharan Africa Timeline: Q2,Q3 2025  </w:t>
            </w:r>
          </w:p>
          <w:p w14:paraId="69716DD1" w14:textId="20AF3481" w:rsidR="00EA0948" w:rsidRPr="0093121E" w:rsidRDefault="00EA0948" w:rsidP="00B65BE3">
            <w:pPr>
              <w:rPr>
                <w:rFonts w:asciiTheme="minorHAnsi" w:eastAsiaTheme="minorEastAsia" w:hAnsiTheme="minorHAnsi" w:cstheme="minorHAnsi"/>
                <w:sz w:val="20"/>
                <w:szCs w:val="20"/>
              </w:rPr>
            </w:pPr>
          </w:p>
        </w:tc>
        <w:tc>
          <w:tcPr>
            <w:tcW w:w="642" w:type="dxa"/>
            <w:shd w:val="clear" w:color="auto" w:fill="D9E2F3"/>
            <w:vAlign w:val="center"/>
          </w:tcPr>
          <w:p w14:paraId="3F8EDF71" w14:textId="1F9E1E12" w:rsidR="00E12662" w:rsidRPr="0093121E" w:rsidRDefault="002D1444"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67" w:type="dxa"/>
            <w:shd w:val="clear" w:color="auto" w:fill="D9E2F3"/>
            <w:vAlign w:val="center"/>
          </w:tcPr>
          <w:p w14:paraId="671EB6D5" w14:textId="7082B80F" w:rsidR="00E12662" w:rsidRPr="0093121E" w:rsidRDefault="00B52E9E"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784" w:type="dxa"/>
            <w:shd w:val="clear" w:color="auto" w:fill="D9E2F3"/>
            <w:vAlign w:val="center"/>
          </w:tcPr>
          <w:p w14:paraId="2058FFD8" w14:textId="61DBFA81" w:rsidR="00E12662" w:rsidRPr="0093121E" w:rsidRDefault="00B52E9E"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69" w:type="dxa"/>
            <w:shd w:val="clear" w:color="auto" w:fill="D9E2F3"/>
            <w:vAlign w:val="center"/>
          </w:tcPr>
          <w:p w14:paraId="115BBB9E" w14:textId="66F7C9ED" w:rsidR="00E12662" w:rsidRPr="0093121E" w:rsidRDefault="00B52E9E"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67" w:type="dxa"/>
            <w:shd w:val="clear" w:color="auto" w:fill="8EAADB"/>
            <w:vAlign w:val="center"/>
          </w:tcPr>
          <w:p w14:paraId="07394E14" w14:textId="4E6311A3" w:rsidR="00E12662" w:rsidRPr="0093121E" w:rsidRDefault="00B52E9E"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58" w:type="dxa"/>
            <w:shd w:val="clear" w:color="auto" w:fill="8EAADB"/>
            <w:vAlign w:val="center"/>
          </w:tcPr>
          <w:p w14:paraId="3C751927" w14:textId="49A88C55" w:rsidR="00E12662" w:rsidRPr="0093121E" w:rsidRDefault="00B52E9E"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76" w:type="dxa"/>
            <w:shd w:val="clear" w:color="auto" w:fill="8EAADB"/>
            <w:vAlign w:val="center"/>
          </w:tcPr>
          <w:p w14:paraId="7352B65F" w14:textId="621C64DB" w:rsidR="00E12662" w:rsidRPr="0093121E" w:rsidRDefault="00B52E9E"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58" w:type="dxa"/>
            <w:shd w:val="clear" w:color="auto" w:fill="8EAADB"/>
            <w:vAlign w:val="center"/>
          </w:tcPr>
          <w:p w14:paraId="472B461C" w14:textId="3D8543F0" w:rsidR="00E12662" w:rsidRPr="0093121E" w:rsidRDefault="00B52E9E"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2987" w:type="dxa"/>
            <w:shd w:val="clear" w:color="auto" w:fill="FFFFFF"/>
            <w:vAlign w:val="center"/>
          </w:tcPr>
          <w:p w14:paraId="5841D513" w14:textId="77777777" w:rsidR="00637B2F" w:rsidRDefault="0076664B" w:rsidP="00B65BE3">
            <w:pPr>
              <w:rPr>
                <w:rFonts w:asciiTheme="minorHAnsi" w:eastAsiaTheme="minorEastAsia" w:hAnsiTheme="minorHAnsi" w:cstheme="minorHAnsi"/>
                <w:b/>
                <w:bCs/>
                <w:sz w:val="20"/>
                <w:szCs w:val="20"/>
                <w:lang w:val="es-ES"/>
              </w:rPr>
            </w:pPr>
            <w:r w:rsidRPr="0093121E">
              <w:rPr>
                <w:rFonts w:asciiTheme="minorHAnsi" w:eastAsiaTheme="minorEastAsia" w:hAnsiTheme="minorHAnsi" w:cstheme="minorHAnsi"/>
                <w:b/>
                <w:bCs/>
                <w:sz w:val="20"/>
                <w:szCs w:val="20"/>
                <w:lang w:val="es-ES"/>
              </w:rPr>
              <w:t>UNDP, UNFPA and UNICEF,</w:t>
            </w:r>
            <w:r w:rsidR="006910CC" w:rsidRPr="0093121E">
              <w:rPr>
                <w:rFonts w:asciiTheme="minorHAnsi" w:eastAsiaTheme="minorEastAsia" w:hAnsiTheme="minorHAnsi" w:cstheme="minorHAnsi"/>
                <w:b/>
                <w:bCs/>
                <w:sz w:val="20"/>
                <w:szCs w:val="20"/>
                <w:lang w:val="es-ES"/>
              </w:rPr>
              <w:t xml:space="preserve"> </w:t>
            </w:r>
            <w:r w:rsidRPr="0093121E">
              <w:rPr>
                <w:rFonts w:asciiTheme="minorHAnsi" w:eastAsiaTheme="minorEastAsia" w:hAnsiTheme="minorHAnsi" w:cstheme="minorHAnsi"/>
                <w:b/>
                <w:bCs/>
                <w:sz w:val="20"/>
                <w:szCs w:val="20"/>
                <w:lang w:val="es-ES"/>
              </w:rPr>
              <w:t>FAO</w:t>
            </w:r>
            <w:r w:rsidR="00291350" w:rsidRPr="0093121E">
              <w:rPr>
                <w:rFonts w:asciiTheme="minorHAnsi" w:eastAsiaTheme="minorEastAsia" w:hAnsiTheme="minorHAnsi" w:cstheme="minorHAnsi"/>
                <w:b/>
                <w:bCs/>
                <w:sz w:val="20"/>
                <w:szCs w:val="20"/>
                <w:lang w:val="es-ES"/>
              </w:rPr>
              <w:t>,</w:t>
            </w:r>
            <w:r w:rsidR="00036A15" w:rsidRPr="0093121E">
              <w:rPr>
                <w:rFonts w:asciiTheme="minorHAnsi" w:eastAsiaTheme="minorEastAsia" w:hAnsiTheme="minorHAnsi" w:cstheme="minorHAnsi"/>
                <w:b/>
                <w:bCs/>
                <w:sz w:val="20"/>
                <w:szCs w:val="20"/>
                <w:lang w:val="es-ES"/>
              </w:rPr>
              <w:t xml:space="preserve"> </w:t>
            </w:r>
            <w:r w:rsidR="00291350" w:rsidRPr="0093121E">
              <w:rPr>
                <w:rFonts w:asciiTheme="minorHAnsi" w:eastAsiaTheme="minorEastAsia" w:hAnsiTheme="minorHAnsi" w:cstheme="minorHAnsi"/>
                <w:b/>
                <w:bCs/>
                <w:sz w:val="20"/>
                <w:szCs w:val="20"/>
                <w:lang w:val="es-ES"/>
              </w:rPr>
              <w:t>UNICEF</w:t>
            </w:r>
            <w:r w:rsidR="006910CC" w:rsidRPr="0093121E">
              <w:rPr>
                <w:rFonts w:asciiTheme="minorHAnsi" w:eastAsiaTheme="minorEastAsia" w:hAnsiTheme="minorHAnsi" w:cstheme="minorHAnsi"/>
                <w:b/>
                <w:bCs/>
                <w:sz w:val="20"/>
                <w:szCs w:val="20"/>
                <w:lang w:val="es-ES"/>
              </w:rPr>
              <w:t xml:space="preserve">, </w:t>
            </w:r>
            <w:r w:rsidR="00291350" w:rsidRPr="0093121E">
              <w:rPr>
                <w:rFonts w:asciiTheme="minorHAnsi" w:eastAsiaTheme="minorEastAsia" w:hAnsiTheme="minorHAnsi" w:cstheme="minorHAnsi"/>
                <w:b/>
                <w:bCs/>
                <w:sz w:val="20"/>
                <w:szCs w:val="20"/>
                <w:lang w:val="es-ES"/>
              </w:rPr>
              <w:t>UNESCO</w:t>
            </w:r>
            <w:r w:rsidR="005D0713" w:rsidRPr="0093121E">
              <w:rPr>
                <w:rFonts w:asciiTheme="minorHAnsi" w:eastAsiaTheme="minorEastAsia" w:hAnsiTheme="minorHAnsi" w:cstheme="minorHAnsi"/>
                <w:b/>
                <w:bCs/>
                <w:sz w:val="20"/>
                <w:szCs w:val="20"/>
                <w:lang w:val="es-ES"/>
              </w:rPr>
              <w:t>, ILO</w:t>
            </w:r>
            <w:r w:rsidR="00EA0948" w:rsidRPr="0093121E">
              <w:rPr>
                <w:rFonts w:asciiTheme="minorHAnsi" w:eastAsiaTheme="minorEastAsia" w:hAnsiTheme="minorHAnsi" w:cstheme="minorHAnsi"/>
                <w:b/>
                <w:bCs/>
                <w:sz w:val="20"/>
                <w:szCs w:val="20"/>
                <w:lang w:val="es-ES"/>
              </w:rPr>
              <w:t xml:space="preserve">, </w:t>
            </w:r>
            <w:r w:rsidR="00637B2F" w:rsidRPr="0093121E">
              <w:rPr>
                <w:rFonts w:asciiTheme="minorHAnsi" w:eastAsiaTheme="minorEastAsia" w:hAnsiTheme="minorHAnsi" w:cstheme="minorHAnsi"/>
                <w:b/>
                <w:bCs/>
                <w:sz w:val="20"/>
                <w:szCs w:val="20"/>
                <w:lang w:val="es-ES"/>
              </w:rPr>
              <w:t xml:space="preserve">AUC, </w:t>
            </w:r>
          </w:p>
          <w:p w14:paraId="622D73B7" w14:textId="005B185F" w:rsidR="00291350" w:rsidRPr="0093121E" w:rsidRDefault="00637B2F" w:rsidP="00B65BE3">
            <w:pPr>
              <w:rPr>
                <w:rFonts w:asciiTheme="minorHAnsi" w:eastAsiaTheme="minorEastAsia" w:hAnsiTheme="minorHAnsi" w:cstheme="minorHAnsi"/>
                <w:b/>
                <w:bCs/>
                <w:sz w:val="20"/>
                <w:szCs w:val="20"/>
                <w:lang w:val="es-ES"/>
              </w:rPr>
            </w:pPr>
            <w:r w:rsidRPr="0093121E">
              <w:rPr>
                <w:rFonts w:asciiTheme="minorHAnsi" w:eastAsiaTheme="minorEastAsia" w:hAnsiTheme="minorHAnsi" w:cstheme="minorHAnsi"/>
                <w:b/>
                <w:bCs/>
                <w:sz w:val="20"/>
                <w:szCs w:val="20"/>
                <w:lang w:val="es-ES"/>
              </w:rPr>
              <w:t>U</w:t>
            </w:r>
            <w:r w:rsidR="00BF76A7" w:rsidRPr="0093121E">
              <w:rPr>
                <w:rFonts w:asciiTheme="minorHAnsi" w:eastAsiaTheme="minorEastAsia" w:hAnsiTheme="minorHAnsi" w:cstheme="minorHAnsi"/>
                <w:b/>
                <w:bCs/>
                <w:sz w:val="20"/>
                <w:szCs w:val="20"/>
                <w:lang w:val="es-ES"/>
              </w:rPr>
              <w:t>N</w:t>
            </w:r>
            <w:r>
              <w:rPr>
                <w:rFonts w:asciiTheme="minorHAnsi" w:eastAsiaTheme="minorEastAsia" w:hAnsiTheme="minorHAnsi" w:cstheme="minorHAnsi"/>
                <w:b/>
                <w:bCs/>
                <w:sz w:val="20"/>
                <w:szCs w:val="20"/>
                <w:lang w:val="es-ES"/>
              </w:rPr>
              <w:t xml:space="preserve"> </w:t>
            </w:r>
            <w:proofErr w:type="spellStart"/>
            <w:r w:rsidR="00BF76A7" w:rsidRPr="0093121E">
              <w:rPr>
                <w:rFonts w:asciiTheme="minorHAnsi" w:eastAsiaTheme="minorEastAsia" w:hAnsiTheme="minorHAnsi" w:cstheme="minorHAnsi"/>
                <w:b/>
                <w:bCs/>
                <w:sz w:val="20"/>
                <w:szCs w:val="20"/>
                <w:lang w:val="es-ES"/>
              </w:rPr>
              <w:t>W</w:t>
            </w:r>
            <w:r>
              <w:rPr>
                <w:rFonts w:asciiTheme="minorHAnsi" w:eastAsiaTheme="minorEastAsia" w:hAnsiTheme="minorHAnsi" w:cstheme="minorHAnsi"/>
                <w:b/>
                <w:bCs/>
                <w:sz w:val="20"/>
                <w:szCs w:val="20"/>
                <w:lang w:val="es-ES"/>
              </w:rPr>
              <w:t>omen</w:t>
            </w:r>
            <w:proofErr w:type="spellEnd"/>
            <w:r>
              <w:rPr>
                <w:rFonts w:asciiTheme="minorHAnsi" w:eastAsiaTheme="minorEastAsia" w:hAnsiTheme="minorHAnsi" w:cstheme="minorHAnsi"/>
                <w:b/>
                <w:bCs/>
                <w:sz w:val="20"/>
                <w:szCs w:val="20"/>
                <w:lang w:val="es-ES"/>
              </w:rPr>
              <w:t xml:space="preserve"> </w:t>
            </w:r>
            <w:r w:rsidR="00BF76A7" w:rsidRPr="0093121E">
              <w:rPr>
                <w:rFonts w:asciiTheme="minorHAnsi" w:eastAsiaTheme="minorEastAsia" w:hAnsiTheme="minorHAnsi" w:cstheme="minorHAnsi"/>
                <w:b/>
                <w:bCs/>
                <w:sz w:val="20"/>
                <w:szCs w:val="20"/>
                <w:lang w:val="es-ES"/>
              </w:rPr>
              <w:t>,UNECA</w:t>
            </w:r>
          </w:p>
        </w:tc>
      </w:tr>
      <w:tr w:rsidR="000A5184" w:rsidRPr="0093121E" w14:paraId="1D60600B" w14:textId="77777777" w:rsidTr="00D06977">
        <w:trPr>
          <w:gridAfter w:val="1"/>
          <w:wAfter w:w="26" w:type="dxa"/>
          <w:trHeight w:val="352"/>
          <w:jc w:val="center"/>
        </w:trPr>
        <w:tc>
          <w:tcPr>
            <w:tcW w:w="1165" w:type="dxa"/>
            <w:vMerge/>
            <w:vAlign w:val="center"/>
          </w:tcPr>
          <w:p w14:paraId="3F1BE0A9" w14:textId="77777777" w:rsidR="00F62885" w:rsidRPr="0093121E" w:rsidRDefault="00F62885" w:rsidP="00B65BE3">
            <w:pPr>
              <w:widowControl w:val="0"/>
              <w:pBdr>
                <w:top w:val="nil"/>
                <w:left w:val="nil"/>
                <w:bottom w:val="nil"/>
                <w:right w:val="nil"/>
                <w:between w:val="nil"/>
              </w:pBdr>
              <w:rPr>
                <w:rFonts w:asciiTheme="minorHAnsi" w:eastAsiaTheme="minorEastAsia" w:hAnsiTheme="minorHAnsi" w:cstheme="minorHAnsi"/>
                <w:b/>
                <w:sz w:val="20"/>
                <w:szCs w:val="20"/>
                <w:lang w:val="es-ES"/>
              </w:rPr>
            </w:pPr>
          </w:p>
        </w:tc>
        <w:tc>
          <w:tcPr>
            <w:tcW w:w="6657" w:type="dxa"/>
            <w:shd w:val="clear" w:color="auto" w:fill="auto"/>
            <w:vAlign w:val="center"/>
          </w:tcPr>
          <w:p w14:paraId="2C3AD866" w14:textId="77777777" w:rsidR="004951F4" w:rsidRPr="0093121E" w:rsidRDefault="004951F4" w:rsidP="004951F4">
            <w:pPr>
              <w:spacing w:line="278" w:lineRule="auto"/>
              <w:jc w:val="both"/>
              <w:rPr>
                <w:rFonts w:asciiTheme="minorHAnsi" w:eastAsiaTheme="minorEastAsia" w:hAnsiTheme="minorHAnsi" w:cstheme="minorHAnsi"/>
                <w:sz w:val="20"/>
                <w:szCs w:val="20"/>
              </w:rPr>
            </w:pPr>
            <w:r w:rsidRPr="0093121E">
              <w:rPr>
                <w:rFonts w:asciiTheme="minorHAnsi" w:eastAsiaTheme="minorEastAsia" w:hAnsiTheme="minorHAnsi" w:cstheme="minorHAnsi"/>
                <w:b/>
                <w:bCs/>
                <w:sz w:val="20"/>
                <w:szCs w:val="20"/>
              </w:rPr>
              <w:t>African Youth leadership development</w:t>
            </w:r>
            <w:r w:rsidRPr="0093121E">
              <w:rPr>
                <w:rFonts w:asciiTheme="minorHAnsi" w:eastAsiaTheme="minorEastAsia" w:hAnsiTheme="minorHAnsi" w:cstheme="minorHAnsi"/>
                <w:sz w:val="20"/>
                <w:szCs w:val="20"/>
              </w:rPr>
              <w:t xml:space="preserve"> – collaboration with the African Union will be supported through various initiatives, contributing structured leadership development to equip young African women with the necessary skills, networks, and experience to drive social and economic change.  </w:t>
            </w:r>
          </w:p>
          <w:p w14:paraId="2B8695A1" w14:textId="11B8997D" w:rsidR="00DB1079" w:rsidRPr="0093121E" w:rsidRDefault="00DB1079" w:rsidP="004951F4">
            <w:pPr>
              <w:rPr>
                <w:rFonts w:asciiTheme="minorHAnsi" w:eastAsiaTheme="minorEastAsia" w:hAnsiTheme="minorHAnsi" w:cstheme="minorHAnsi"/>
                <w:sz w:val="20"/>
                <w:szCs w:val="20"/>
              </w:rPr>
            </w:pPr>
          </w:p>
        </w:tc>
        <w:tc>
          <w:tcPr>
            <w:tcW w:w="642" w:type="dxa"/>
            <w:shd w:val="clear" w:color="auto" w:fill="D9E2F3"/>
            <w:vAlign w:val="center"/>
          </w:tcPr>
          <w:p w14:paraId="6526F9FB"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67" w:type="dxa"/>
            <w:shd w:val="clear" w:color="auto" w:fill="D9E2F3"/>
            <w:vAlign w:val="center"/>
          </w:tcPr>
          <w:p w14:paraId="235110BD"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784" w:type="dxa"/>
            <w:shd w:val="clear" w:color="auto" w:fill="D9E2F3"/>
            <w:vAlign w:val="center"/>
          </w:tcPr>
          <w:p w14:paraId="77FBF47B"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69" w:type="dxa"/>
            <w:shd w:val="clear" w:color="auto" w:fill="D9E2F3"/>
            <w:vAlign w:val="center"/>
          </w:tcPr>
          <w:p w14:paraId="17DEFA03"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67" w:type="dxa"/>
            <w:shd w:val="clear" w:color="auto" w:fill="8EAADB"/>
            <w:vAlign w:val="center"/>
          </w:tcPr>
          <w:p w14:paraId="602A0B25"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58" w:type="dxa"/>
            <w:shd w:val="clear" w:color="auto" w:fill="8EAADB"/>
            <w:vAlign w:val="center"/>
          </w:tcPr>
          <w:p w14:paraId="47FA8446"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76" w:type="dxa"/>
            <w:shd w:val="clear" w:color="auto" w:fill="8EAADB"/>
            <w:vAlign w:val="center"/>
          </w:tcPr>
          <w:p w14:paraId="70B1589A"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58" w:type="dxa"/>
            <w:shd w:val="clear" w:color="auto" w:fill="8EAADB"/>
            <w:vAlign w:val="center"/>
          </w:tcPr>
          <w:p w14:paraId="5EA110B7"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2987" w:type="dxa"/>
            <w:shd w:val="clear" w:color="auto" w:fill="FFFFFF"/>
            <w:vAlign w:val="center"/>
          </w:tcPr>
          <w:p w14:paraId="07896CD9" w14:textId="071D9BC9" w:rsidR="00F62885" w:rsidRPr="0093121E" w:rsidRDefault="007C7063" w:rsidP="00B65BE3">
            <w:pPr>
              <w:rPr>
                <w:rFonts w:asciiTheme="minorHAnsi" w:eastAsiaTheme="minorEastAsia" w:hAnsiTheme="minorHAnsi" w:cstheme="minorHAnsi"/>
                <w:b/>
                <w:bCs/>
                <w:sz w:val="20"/>
                <w:szCs w:val="20"/>
              </w:rPr>
            </w:pPr>
            <w:r w:rsidRPr="0093121E">
              <w:rPr>
                <w:rFonts w:asciiTheme="minorHAnsi" w:eastAsiaTheme="minorEastAsia" w:hAnsiTheme="minorHAnsi" w:cstheme="minorHAnsi"/>
                <w:b/>
                <w:bCs/>
                <w:sz w:val="20"/>
                <w:szCs w:val="20"/>
              </w:rPr>
              <w:t>UNDP and AUC - The African Young Women Leaders (</w:t>
            </w:r>
            <w:proofErr w:type="spellStart"/>
            <w:r w:rsidRPr="0093121E">
              <w:rPr>
                <w:rFonts w:asciiTheme="minorHAnsi" w:eastAsiaTheme="minorEastAsia" w:hAnsiTheme="minorHAnsi" w:cstheme="minorHAnsi"/>
                <w:b/>
                <w:bCs/>
                <w:sz w:val="20"/>
                <w:szCs w:val="20"/>
              </w:rPr>
              <w:t>AfYWL</w:t>
            </w:r>
            <w:proofErr w:type="spellEnd"/>
            <w:r w:rsidRPr="0093121E">
              <w:rPr>
                <w:rFonts w:asciiTheme="minorHAnsi" w:eastAsiaTheme="minorEastAsia" w:hAnsiTheme="minorHAnsi" w:cstheme="minorHAnsi"/>
                <w:b/>
                <w:bCs/>
                <w:sz w:val="20"/>
                <w:szCs w:val="20"/>
              </w:rPr>
              <w:t xml:space="preserve">) Fellowship, </w:t>
            </w:r>
            <w:r w:rsidR="00291350" w:rsidRPr="0093121E">
              <w:rPr>
                <w:rFonts w:asciiTheme="minorHAnsi" w:eastAsiaTheme="minorEastAsia" w:hAnsiTheme="minorHAnsi" w:cstheme="minorHAnsi"/>
                <w:b/>
                <w:bCs/>
                <w:sz w:val="20"/>
                <w:szCs w:val="20"/>
              </w:rPr>
              <w:t>UN</w:t>
            </w:r>
            <w:r w:rsidR="004951F4" w:rsidRPr="0093121E">
              <w:rPr>
                <w:rFonts w:asciiTheme="minorHAnsi" w:eastAsiaTheme="minorEastAsia" w:hAnsiTheme="minorHAnsi" w:cstheme="minorHAnsi"/>
                <w:b/>
                <w:bCs/>
                <w:sz w:val="20"/>
                <w:szCs w:val="20"/>
              </w:rPr>
              <w:t xml:space="preserve"> Women</w:t>
            </w:r>
          </w:p>
          <w:p w14:paraId="640B3796" w14:textId="5F2E3FF2" w:rsidR="00291350" w:rsidRPr="0093121E" w:rsidRDefault="00291350" w:rsidP="00B65BE3">
            <w:pPr>
              <w:rPr>
                <w:rFonts w:asciiTheme="minorHAnsi" w:eastAsiaTheme="minorEastAsia" w:hAnsiTheme="minorHAnsi" w:cstheme="minorHAnsi"/>
                <w:b/>
                <w:bCs/>
                <w:sz w:val="20"/>
                <w:szCs w:val="20"/>
              </w:rPr>
            </w:pPr>
            <w:r w:rsidRPr="0093121E">
              <w:rPr>
                <w:rFonts w:asciiTheme="minorHAnsi" w:eastAsiaTheme="minorEastAsia" w:hAnsiTheme="minorHAnsi" w:cstheme="minorHAnsi"/>
                <w:b/>
                <w:bCs/>
                <w:sz w:val="20"/>
                <w:szCs w:val="20"/>
              </w:rPr>
              <w:t>UNFPA</w:t>
            </w:r>
            <w:r w:rsidR="001912DB" w:rsidRPr="0093121E">
              <w:rPr>
                <w:rFonts w:asciiTheme="minorHAnsi" w:eastAsiaTheme="minorEastAsia" w:hAnsiTheme="minorHAnsi" w:cstheme="minorHAnsi"/>
                <w:b/>
                <w:bCs/>
                <w:sz w:val="20"/>
                <w:szCs w:val="20"/>
              </w:rPr>
              <w:t>, ITU</w:t>
            </w:r>
          </w:p>
        </w:tc>
      </w:tr>
      <w:tr w:rsidR="000A5184" w:rsidRPr="0093121E" w14:paraId="247A89CD" w14:textId="77777777" w:rsidTr="00D06977">
        <w:trPr>
          <w:gridAfter w:val="1"/>
          <w:wAfter w:w="26" w:type="dxa"/>
          <w:trHeight w:val="352"/>
          <w:jc w:val="center"/>
        </w:trPr>
        <w:tc>
          <w:tcPr>
            <w:tcW w:w="1165" w:type="dxa"/>
            <w:vMerge/>
            <w:vAlign w:val="center"/>
          </w:tcPr>
          <w:p w14:paraId="155144B7" w14:textId="77777777" w:rsidR="00F62885" w:rsidRPr="0093121E" w:rsidRDefault="00F62885" w:rsidP="00B65BE3">
            <w:pPr>
              <w:widowControl w:val="0"/>
              <w:pBdr>
                <w:top w:val="nil"/>
                <w:left w:val="nil"/>
                <w:bottom w:val="nil"/>
                <w:right w:val="nil"/>
                <w:between w:val="nil"/>
              </w:pBdr>
              <w:rPr>
                <w:rFonts w:asciiTheme="minorHAnsi" w:eastAsiaTheme="minorEastAsia" w:hAnsiTheme="minorHAnsi" w:cstheme="minorHAnsi"/>
                <w:sz w:val="20"/>
                <w:szCs w:val="20"/>
              </w:rPr>
            </w:pPr>
          </w:p>
        </w:tc>
        <w:tc>
          <w:tcPr>
            <w:tcW w:w="6657" w:type="dxa"/>
            <w:shd w:val="clear" w:color="auto" w:fill="auto"/>
            <w:vAlign w:val="center"/>
          </w:tcPr>
          <w:p w14:paraId="05690248" w14:textId="77777777" w:rsidR="00CB369F" w:rsidRPr="0093121E" w:rsidRDefault="00CB369F" w:rsidP="00B65BE3">
            <w:pPr>
              <w:rPr>
                <w:rFonts w:asciiTheme="minorHAnsi" w:eastAsiaTheme="minorEastAsia" w:hAnsiTheme="minorHAnsi" w:cstheme="minorHAnsi"/>
                <w:sz w:val="20"/>
                <w:szCs w:val="20"/>
                <w:lang w:val="en-GB"/>
              </w:rPr>
            </w:pPr>
          </w:p>
          <w:p w14:paraId="28892B1F" w14:textId="72B38DC9" w:rsidR="00CB369F" w:rsidRPr="0093121E" w:rsidRDefault="000019D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 xml:space="preserve">Making </w:t>
            </w:r>
            <w:r w:rsidR="00CB369F" w:rsidRPr="0093121E">
              <w:rPr>
                <w:rFonts w:asciiTheme="minorHAnsi" w:eastAsiaTheme="minorEastAsia" w:hAnsiTheme="minorHAnsi" w:cstheme="minorHAnsi"/>
                <w:sz w:val="20"/>
                <w:szCs w:val="20"/>
              </w:rPr>
              <w:t>African Continental Free Trade Agreement (</w:t>
            </w:r>
            <w:proofErr w:type="spellStart"/>
            <w:r w:rsidR="00CB369F" w:rsidRPr="0093121E">
              <w:rPr>
                <w:rFonts w:asciiTheme="minorHAnsi" w:eastAsiaTheme="minorEastAsia" w:hAnsiTheme="minorHAnsi" w:cstheme="minorHAnsi"/>
                <w:sz w:val="20"/>
                <w:szCs w:val="20"/>
              </w:rPr>
              <w:t>AfCFTA</w:t>
            </w:r>
            <w:proofErr w:type="spellEnd"/>
            <w:r w:rsidR="00CB369F" w:rsidRPr="0093121E">
              <w:rPr>
                <w:rFonts w:asciiTheme="minorHAnsi" w:eastAsiaTheme="minorEastAsia" w:hAnsiTheme="minorHAnsi" w:cstheme="minorHAnsi"/>
                <w:sz w:val="20"/>
                <w:szCs w:val="20"/>
              </w:rPr>
              <w:t xml:space="preserve">) work for Africa’s young people </w:t>
            </w:r>
          </w:p>
          <w:p w14:paraId="69C5D53A" w14:textId="22AAF91F" w:rsidR="00F62885" w:rsidRPr="0093121E" w:rsidRDefault="00F62885" w:rsidP="00B65BE3">
            <w:pPr>
              <w:pBdr>
                <w:top w:val="nil"/>
                <w:left w:val="nil"/>
                <w:bottom w:val="nil"/>
                <w:right w:val="nil"/>
                <w:between w:val="nil"/>
              </w:pBdr>
              <w:rPr>
                <w:rFonts w:asciiTheme="minorHAnsi" w:eastAsiaTheme="minorEastAsia" w:hAnsiTheme="minorHAnsi" w:cstheme="minorHAnsi"/>
                <w:sz w:val="20"/>
                <w:szCs w:val="20"/>
              </w:rPr>
            </w:pPr>
          </w:p>
        </w:tc>
        <w:tc>
          <w:tcPr>
            <w:tcW w:w="642" w:type="dxa"/>
            <w:shd w:val="clear" w:color="auto" w:fill="D9E2F3"/>
            <w:vAlign w:val="center"/>
          </w:tcPr>
          <w:p w14:paraId="65920D7A"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67" w:type="dxa"/>
            <w:shd w:val="clear" w:color="auto" w:fill="D9E2F3"/>
            <w:vAlign w:val="center"/>
          </w:tcPr>
          <w:p w14:paraId="2F1BE161"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784" w:type="dxa"/>
            <w:shd w:val="clear" w:color="auto" w:fill="D9E2F3"/>
            <w:vAlign w:val="center"/>
          </w:tcPr>
          <w:p w14:paraId="5BA21AD5"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69" w:type="dxa"/>
            <w:shd w:val="clear" w:color="auto" w:fill="D9E2F3"/>
            <w:vAlign w:val="center"/>
          </w:tcPr>
          <w:p w14:paraId="74EC39FD"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67" w:type="dxa"/>
            <w:shd w:val="clear" w:color="auto" w:fill="8EAADB"/>
            <w:vAlign w:val="center"/>
          </w:tcPr>
          <w:p w14:paraId="25798C3C"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58" w:type="dxa"/>
            <w:shd w:val="clear" w:color="auto" w:fill="8EAADB"/>
            <w:vAlign w:val="center"/>
          </w:tcPr>
          <w:p w14:paraId="43058DDF"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76" w:type="dxa"/>
            <w:shd w:val="clear" w:color="auto" w:fill="8EAADB"/>
            <w:vAlign w:val="center"/>
          </w:tcPr>
          <w:p w14:paraId="47208711"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58" w:type="dxa"/>
            <w:shd w:val="clear" w:color="auto" w:fill="8EAADB"/>
            <w:vAlign w:val="center"/>
          </w:tcPr>
          <w:p w14:paraId="45EA75F6"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2987" w:type="dxa"/>
            <w:shd w:val="clear" w:color="auto" w:fill="FFFFFF"/>
            <w:vAlign w:val="center"/>
          </w:tcPr>
          <w:p w14:paraId="3972290D" w14:textId="3AC75F85" w:rsidR="00F62885" w:rsidRPr="0093121E" w:rsidRDefault="007C7063" w:rsidP="00B65BE3">
            <w:pPr>
              <w:rPr>
                <w:rFonts w:asciiTheme="minorHAnsi" w:eastAsiaTheme="minorEastAsia" w:hAnsiTheme="minorHAnsi" w:cstheme="minorHAnsi"/>
                <w:b/>
                <w:bCs/>
                <w:sz w:val="20"/>
                <w:szCs w:val="20"/>
                <w:lang w:val="es-ES"/>
              </w:rPr>
            </w:pPr>
            <w:r w:rsidRPr="0093121E">
              <w:rPr>
                <w:rFonts w:asciiTheme="minorHAnsi" w:eastAsiaTheme="minorEastAsia" w:hAnsiTheme="minorHAnsi" w:cstheme="minorHAnsi"/>
                <w:b/>
                <w:bCs/>
                <w:sz w:val="20"/>
                <w:szCs w:val="20"/>
                <w:lang w:val="es-ES"/>
              </w:rPr>
              <w:t>UNDP, AUC</w:t>
            </w:r>
          </w:p>
          <w:p w14:paraId="4EBC2F97" w14:textId="0DF65443" w:rsidR="00291350" w:rsidRPr="0093121E" w:rsidRDefault="00291350" w:rsidP="00B65BE3">
            <w:pPr>
              <w:rPr>
                <w:rFonts w:asciiTheme="minorHAnsi" w:eastAsiaTheme="minorEastAsia" w:hAnsiTheme="minorHAnsi" w:cstheme="minorHAnsi"/>
                <w:b/>
                <w:bCs/>
                <w:sz w:val="20"/>
                <w:szCs w:val="20"/>
                <w:lang w:val="es-ES"/>
              </w:rPr>
            </w:pPr>
            <w:r w:rsidRPr="0093121E">
              <w:rPr>
                <w:rFonts w:asciiTheme="minorHAnsi" w:eastAsiaTheme="minorEastAsia" w:hAnsiTheme="minorHAnsi" w:cstheme="minorHAnsi"/>
                <w:b/>
                <w:bCs/>
                <w:sz w:val="20"/>
                <w:szCs w:val="20"/>
                <w:lang w:val="es-ES"/>
              </w:rPr>
              <w:t>UNESCO,</w:t>
            </w:r>
            <w:r w:rsidR="00954BE4" w:rsidRPr="0093121E">
              <w:rPr>
                <w:rFonts w:asciiTheme="minorHAnsi" w:eastAsiaTheme="minorEastAsia" w:hAnsiTheme="minorHAnsi" w:cstheme="minorHAnsi"/>
                <w:b/>
                <w:bCs/>
                <w:sz w:val="20"/>
                <w:szCs w:val="20"/>
                <w:lang w:val="es-ES"/>
              </w:rPr>
              <w:t xml:space="preserve"> </w:t>
            </w:r>
            <w:r w:rsidRPr="0093121E">
              <w:rPr>
                <w:rFonts w:asciiTheme="minorHAnsi" w:eastAsiaTheme="minorEastAsia" w:hAnsiTheme="minorHAnsi" w:cstheme="minorHAnsi"/>
                <w:b/>
                <w:bCs/>
                <w:sz w:val="20"/>
                <w:szCs w:val="20"/>
                <w:lang w:val="es-ES"/>
              </w:rPr>
              <w:t>UN</w:t>
            </w:r>
            <w:r w:rsidR="007C06A2" w:rsidRPr="0093121E">
              <w:rPr>
                <w:rFonts w:asciiTheme="minorHAnsi" w:eastAsiaTheme="minorEastAsia" w:hAnsiTheme="minorHAnsi" w:cstheme="minorHAnsi"/>
                <w:b/>
                <w:bCs/>
                <w:sz w:val="20"/>
                <w:szCs w:val="20"/>
                <w:lang w:val="es-ES"/>
              </w:rPr>
              <w:t xml:space="preserve"> </w:t>
            </w:r>
            <w:proofErr w:type="spellStart"/>
            <w:r w:rsidR="007C06A2" w:rsidRPr="0093121E">
              <w:rPr>
                <w:rFonts w:asciiTheme="minorHAnsi" w:eastAsiaTheme="minorEastAsia" w:hAnsiTheme="minorHAnsi" w:cstheme="minorHAnsi"/>
                <w:b/>
                <w:bCs/>
                <w:sz w:val="20"/>
                <w:szCs w:val="20"/>
                <w:lang w:val="es-ES"/>
              </w:rPr>
              <w:t>Women</w:t>
            </w:r>
            <w:proofErr w:type="spellEnd"/>
          </w:p>
        </w:tc>
      </w:tr>
      <w:tr w:rsidR="000A5184" w:rsidRPr="0093121E" w14:paraId="6AA058E6" w14:textId="77777777" w:rsidTr="00D06977">
        <w:trPr>
          <w:gridAfter w:val="1"/>
          <w:wAfter w:w="26" w:type="dxa"/>
          <w:trHeight w:val="352"/>
          <w:jc w:val="center"/>
        </w:trPr>
        <w:tc>
          <w:tcPr>
            <w:tcW w:w="1165" w:type="dxa"/>
            <w:vMerge/>
            <w:vAlign w:val="center"/>
          </w:tcPr>
          <w:p w14:paraId="0C053E10" w14:textId="77777777" w:rsidR="00F62885" w:rsidRPr="0093121E" w:rsidRDefault="00F62885" w:rsidP="00B65BE3">
            <w:pPr>
              <w:widowControl w:val="0"/>
              <w:pBdr>
                <w:top w:val="nil"/>
                <w:left w:val="nil"/>
                <w:bottom w:val="nil"/>
                <w:right w:val="nil"/>
                <w:between w:val="nil"/>
              </w:pBdr>
              <w:rPr>
                <w:rFonts w:asciiTheme="minorHAnsi" w:eastAsiaTheme="minorEastAsia" w:hAnsiTheme="minorHAnsi" w:cstheme="minorHAnsi"/>
                <w:sz w:val="20"/>
                <w:szCs w:val="20"/>
                <w:lang w:val="es-ES"/>
              </w:rPr>
            </w:pPr>
          </w:p>
        </w:tc>
        <w:tc>
          <w:tcPr>
            <w:tcW w:w="6657" w:type="dxa"/>
            <w:shd w:val="clear" w:color="auto" w:fill="FFFFFF"/>
          </w:tcPr>
          <w:p w14:paraId="402AB551" w14:textId="11392527" w:rsidR="00F62885" w:rsidRPr="0093121E" w:rsidRDefault="00CB369F"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 xml:space="preserve">Youth </w:t>
            </w:r>
            <w:r w:rsidR="00FC6F26">
              <w:rPr>
                <w:rFonts w:asciiTheme="minorHAnsi" w:eastAsiaTheme="minorEastAsia" w:hAnsiTheme="minorHAnsi" w:cstheme="minorHAnsi"/>
                <w:sz w:val="20"/>
                <w:szCs w:val="20"/>
              </w:rPr>
              <w:t xml:space="preserve">and gender </w:t>
            </w:r>
            <w:r w:rsidRPr="0093121E">
              <w:rPr>
                <w:rFonts w:asciiTheme="minorHAnsi" w:eastAsiaTheme="minorEastAsia" w:hAnsiTheme="minorHAnsi" w:cstheme="minorHAnsi"/>
                <w:sz w:val="20"/>
                <w:szCs w:val="20"/>
              </w:rPr>
              <w:t xml:space="preserve">policy development for RECs </w:t>
            </w:r>
          </w:p>
        </w:tc>
        <w:tc>
          <w:tcPr>
            <w:tcW w:w="642" w:type="dxa"/>
            <w:shd w:val="clear" w:color="auto" w:fill="D9E2F3"/>
            <w:vAlign w:val="center"/>
          </w:tcPr>
          <w:p w14:paraId="417AC588"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67" w:type="dxa"/>
            <w:shd w:val="clear" w:color="auto" w:fill="D9E2F3"/>
            <w:vAlign w:val="center"/>
          </w:tcPr>
          <w:p w14:paraId="1DF8DBD5"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784" w:type="dxa"/>
            <w:shd w:val="clear" w:color="auto" w:fill="D9E2F3"/>
            <w:vAlign w:val="center"/>
          </w:tcPr>
          <w:p w14:paraId="6F1643A8"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69" w:type="dxa"/>
            <w:shd w:val="clear" w:color="auto" w:fill="D9E2F3"/>
            <w:vAlign w:val="center"/>
          </w:tcPr>
          <w:p w14:paraId="442E7699"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67" w:type="dxa"/>
            <w:shd w:val="clear" w:color="auto" w:fill="8EAADB"/>
            <w:vAlign w:val="center"/>
          </w:tcPr>
          <w:p w14:paraId="45889B15"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58" w:type="dxa"/>
            <w:shd w:val="clear" w:color="auto" w:fill="8EAADB"/>
            <w:vAlign w:val="center"/>
          </w:tcPr>
          <w:p w14:paraId="24B243C1"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76" w:type="dxa"/>
            <w:shd w:val="clear" w:color="auto" w:fill="8EAADB"/>
            <w:vAlign w:val="center"/>
          </w:tcPr>
          <w:p w14:paraId="65DE15C2"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558" w:type="dxa"/>
            <w:shd w:val="clear" w:color="auto" w:fill="8EAADB"/>
            <w:vAlign w:val="center"/>
          </w:tcPr>
          <w:p w14:paraId="13F59ABB" w14:textId="77777777" w:rsidR="00F62885" w:rsidRPr="0093121E" w:rsidRDefault="00F62885"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2987" w:type="dxa"/>
            <w:shd w:val="clear" w:color="auto" w:fill="FFFFFF"/>
            <w:vAlign w:val="center"/>
          </w:tcPr>
          <w:p w14:paraId="154FD15E" w14:textId="3F90E440" w:rsidR="007C7063" w:rsidRPr="0093121E" w:rsidRDefault="007C7063" w:rsidP="00B65BE3">
            <w:pPr>
              <w:rPr>
                <w:rFonts w:asciiTheme="minorHAnsi" w:eastAsiaTheme="minorEastAsia" w:hAnsiTheme="minorHAnsi" w:cstheme="minorHAnsi"/>
                <w:b/>
                <w:bCs/>
                <w:sz w:val="20"/>
                <w:szCs w:val="20"/>
              </w:rPr>
            </w:pPr>
            <w:r w:rsidRPr="0093121E">
              <w:rPr>
                <w:rFonts w:asciiTheme="minorHAnsi" w:eastAsiaTheme="minorEastAsia" w:hAnsiTheme="minorHAnsi" w:cstheme="minorHAnsi"/>
                <w:b/>
                <w:bCs/>
                <w:sz w:val="20"/>
                <w:szCs w:val="20"/>
              </w:rPr>
              <w:t xml:space="preserve">UNDP, IGAD, Save the Children, African Youth Network </w:t>
            </w:r>
            <w:proofErr w:type="spellStart"/>
            <w:r w:rsidRPr="0093121E">
              <w:rPr>
                <w:rFonts w:asciiTheme="minorHAnsi" w:eastAsiaTheme="minorEastAsia" w:hAnsiTheme="minorHAnsi" w:cstheme="minorHAnsi"/>
                <w:b/>
                <w:bCs/>
                <w:sz w:val="20"/>
                <w:szCs w:val="20"/>
              </w:rPr>
              <w:t>HoA</w:t>
            </w:r>
            <w:proofErr w:type="spellEnd"/>
            <w:r w:rsidRPr="0093121E">
              <w:rPr>
                <w:rFonts w:asciiTheme="minorHAnsi" w:eastAsiaTheme="minorEastAsia" w:hAnsiTheme="minorHAnsi" w:cstheme="minorHAnsi"/>
                <w:b/>
                <w:bCs/>
                <w:sz w:val="20"/>
                <w:szCs w:val="20"/>
              </w:rPr>
              <w:t xml:space="preserve"> UNESCO </w:t>
            </w:r>
          </w:p>
          <w:p w14:paraId="503DB6F3" w14:textId="298782D1" w:rsidR="00F62885" w:rsidRPr="0093121E" w:rsidRDefault="00291350" w:rsidP="00D06977">
            <w:pPr>
              <w:rPr>
                <w:rFonts w:asciiTheme="minorHAnsi" w:eastAsiaTheme="minorEastAsia" w:hAnsiTheme="minorHAnsi" w:cstheme="minorHAnsi"/>
                <w:b/>
                <w:bCs/>
                <w:sz w:val="20"/>
                <w:szCs w:val="20"/>
              </w:rPr>
            </w:pPr>
            <w:r w:rsidRPr="0093121E">
              <w:rPr>
                <w:rFonts w:asciiTheme="minorHAnsi" w:eastAsiaTheme="minorEastAsia" w:hAnsiTheme="minorHAnsi" w:cstheme="minorHAnsi"/>
                <w:b/>
                <w:bCs/>
                <w:sz w:val="20"/>
                <w:szCs w:val="20"/>
              </w:rPr>
              <w:t>UNFPA</w:t>
            </w:r>
            <w:r w:rsidR="008B4DE8">
              <w:rPr>
                <w:rFonts w:asciiTheme="minorHAnsi" w:eastAsiaTheme="minorEastAsia" w:hAnsiTheme="minorHAnsi" w:cstheme="minorHAnsi"/>
                <w:b/>
                <w:bCs/>
                <w:sz w:val="20"/>
                <w:szCs w:val="20"/>
              </w:rPr>
              <w:t>,</w:t>
            </w:r>
            <w:r w:rsidR="008B4DE8" w:rsidRPr="0093121E">
              <w:rPr>
                <w:rFonts w:asciiTheme="minorHAnsi" w:eastAsiaTheme="minorEastAsia" w:hAnsiTheme="minorHAnsi" w:cstheme="minorHAnsi"/>
                <w:b/>
                <w:bCs/>
                <w:sz w:val="20"/>
                <w:szCs w:val="20"/>
                <w:lang w:val="es-ES"/>
              </w:rPr>
              <w:t xml:space="preserve"> UN </w:t>
            </w:r>
            <w:proofErr w:type="spellStart"/>
            <w:r w:rsidR="008B4DE8" w:rsidRPr="0093121E">
              <w:rPr>
                <w:rFonts w:asciiTheme="minorHAnsi" w:eastAsiaTheme="minorEastAsia" w:hAnsiTheme="minorHAnsi" w:cstheme="minorHAnsi"/>
                <w:b/>
                <w:bCs/>
                <w:sz w:val="20"/>
                <w:szCs w:val="20"/>
                <w:lang w:val="es-ES"/>
              </w:rPr>
              <w:t>Women</w:t>
            </w:r>
            <w:proofErr w:type="spellEnd"/>
          </w:p>
        </w:tc>
      </w:tr>
    </w:tbl>
    <w:p w14:paraId="184DF346" w14:textId="77777777" w:rsidR="00973080" w:rsidRPr="0093121E" w:rsidRDefault="00973080" w:rsidP="00B65BE3">
      <w:pPr>
        <w:spacing w:after="0" w:line="240" w:lineRule="auto"/>
        <w:rPr>
          <w:rFonts w:cstheme="minorHAnsi"/>
          <w:b/>
          <w:sz w:val="20"/>
          <w:szCs w:val="20"/>
        </w:rPr>
      </w:pPr>
    </w:p>
    <w:p w14:paraId="2A9E3639" w14:textId="77777777" w:rsidR="00B44DC0" w:rsidRPr="0093121E" w:rsidRDefault="00B44DC0" w:rsidP="00B65BE3">
      <w:pPr>
        <w:spacing w:after="0" w:line="240" w:lineRule="auto"/>
        <w:rPr>
          <w:rFonts w:cstheme="minorHAnsi"/>
          <w:b/>
          <w:sz w:val="20"/>
          <w:szCs w:val="20"/>
          <w:lang w:val="en-US" w:eastAsia="en-GB"/>
        </w:rPr>
      </w:pPr>
    </w:p>
    <w:p w14:paraId="10F7001B" w14:textId="77777777" w:rsidR="00EA0948" w:rsidRPr="0093121E" w:rsidRDefault="00EA0948" w:rsidP="00B65BE3">
      <w:pPr>
        <w:spacing w:after="0" w:line="240" w:lineRule="auto"/>
        <w:rPr>
          <w:rFonts w:cstheme="minorHAnsi"/>
          <w:b/>
          <w:sz w:val="20"/>
          <w:szCs w:val="20"/>
          <w:lang w:val="en-US" w:eastAsia="en-GB"/>
        </w:rPr>
      </w:pPr>
    </w:p>
    <w:p w14:paraId="1837138D" w14:textId="77777777" w:rsidR="00EA0948" w:rsidRPr="0093121E" w:rsidRDefault="00EA0948" w:rsidP="00B65BE3">
      <w:pPr>
        <w:spacing w:after="0" w:line="240" w:lineRule="auto"/>
        <w:rPr>
          <w:rFonts w:cstheme="minorHAnsi"/>
          <w:b/>
          <w:sz w:val="20"/>
          <w:szCs w:val="20"/>
          <w:lang w:val="en-US" w:eastAsia="en-GB"/>
        </w:rPr>
      </w:pPr>
    </w:p>
    <w:tbl>
      <w:tblPr>
        <w:tblStyle w:val="6"/>
        <w:tblW w:w="55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6100"/>
        <w:gridCol w:w="611"/>
        <w:gridCol w:w="537"/>
        <w:gridCol w:w="12"/>
        <w:gridCol w:w="732"/>
        <w:gridCol w:w="62"/>
        <w:gridCol w:w="478"/>
        <w:gridCol w:w="31"/>
        <w:gridCol w:w="506"/>
        <w:gridCol w:w="31"/>
        <w:gridCol w:w="500"/>
        <w:gridCol w:w="37"/>
        <w:gridCol w:w="509"/>
        <w:gridCol w:w="28"/>
        <w:gridCol w:w="503"/>
        <w:gridCol w:w="43"/>
        <w:gridCol w:w="3267"/>
      </w:tblGrid>
      <w:tr w:rsidR="000A5184" w:rsidRPr="0093121E" w14:paraId="4C5F056F" w14:textId="77777777" w:rsidTr="005E64DF">
        <w:trPr>
          <w:trHeight w:val="487"/>
          <w:tblHeader/>
          <w:jc w:val="center"/>
        </w:trPr>
        <w:tc>
          <w:tcPr>
            <w:tcW w:w="492" w:type="pct"/>
            <w:vMerge w:val="restart"/>
            <w:tcBorders>
              <w:right w:val="single" w:sz="4" w:space="0" w:color="000000"/>
            </w:tcBorders>
            <w:shd w:val="clear" w:color="auto" w:fill="B4C6E7"/>
            <w:vAlign w:val="center"/>
          </w:tcPr>
          <w:p w14:paraId="129304B9" w14:textId="77777777" w:rsidR="00B44DC0" w:rsidRPr="0093121E" w:rsidRDefault="00B44DC0"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Key joint results area</w:t>
            </w:r>
          </w:p>
          <w:p w14:paraId="2D28E2C8" w14:textId="77777777" w:rsidR="00B44DC0" w:rsidRPr="0093121E" w:rsidRDefault="00B44DC0" w:rsidP="00B65BE3">
            <w:pPr>
              <w:rPr>
                <w:rFonts w:asciiTheme="minorHAnsi" w:eastAsiaTheme="minorEastAsia" w:hAnsiTheme="minorHAnsi" w:cstheme="minorHAnsi"/>
                <w:b/>
                <w:sz w:val="20"/>
                <w:szCs w:val="20"/>
              </w:rPr>
            </w:pPr>
          </w:p>
          <w:p w14:paraId="1490E7A1" w14:textId="77777777" w:rsidR="00B44DC0" w:rsidRPr="0093121E" w:rsidRDefault="00B44DC0"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i/>
                <w:sz w:val="20"/>
                <w:szCs w:val="20"/>
              </w:rPr>
              <w:t>Please indicate alignments with the SDGs results framework</w:t>
            </w:r>
          </w:p>
        </w:tc>
        <w:tc>
          <w:tcPr>
            <w:tcW w:w="1966" w:type="pct"/>
            <w:vMerge w:val="restart"/>
            <w:tcBorders>
              <w:right w:val="single" w:sz="4" w:space="0" w:color="000000"/>
            </w:tcBorders>
            <w:shd w:val="clear" w:color="auto" w:fill="B4C6E7"/>
            <w:vAlign w:val="center"/>
          </w:tcPr>
          <w:p w14:paraId="1612BE38" w14:textId="77777777" w:rsidR="00B44DC0" w:rsidRPr="0093121E" w:rsidRDefault="00B44DC0"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Flagship initiatives and related strategic outputs</w:t>
            </w:r>
          </w:p>
          <w:p w14:paraId="68181CB2" w14:textId="77777777" w:rsidR="00B44DC0" w:rsidRPr="0093121E" w:rsidRDefault="00B44DC0" w:rsidP="00B65BE3">
            <w:pPr>
              <w:rPr>
                <w:rFonts w:asciiTheme="minorHAnsi" w:eastAsiaTheme="minorEastAsia" w:hAnsiTheme="minorHAnsi" w:cstheme="minorHAnsi"/>
                <w:i/>
                <w:sz w:val="20"/>
                <w:szCs w:val="20"/>
              </w:rPr>
            </w:pPr>
          </w:p>
          <w:p w14:paraId="0011B4E8" w14:textId="77777777" w:rsidR="00B44DC0" w:rsidRPr="0093121E" w:rsidRDefault="00B44DC0"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i/>
                <w:sz w:val="20"/>
                <w:szCs w:val="20"/>
              </w:rPr>
              <w:t>Maximum of 2 joint flagship initiatives to be delivered jointly by at least two or more entities</w:t>
            </w:r>
          </w:p>
        </w:tc>
        <w:tc>
          <w:tcPr>
            <w:tcW w:w="794" w:type="pct"/>
            <w:gridSpan w:val="7"/>
            <w:tcBorders>
              <w:right w:val="single" w:sz="4" w:space="0" w:color="000000"/>
            </w:tcBorders>
            <w:shd w:val="clear" w:color="auto" w:fill="D9E2F3"/>
            <w:vAlign w:val="center"/>
          </w:tcPr>
          <w:p w14:paraId="4255CC66" w14:textId="77777777" w:rsidR="00B44DC0" w:rsidRPr="0093121E" w:rsidRDefault="00B44DC0"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2025</w:t>
            </w:r>
          </w:p>
        </w:tc>
        <w:tc>
          <w:tcPr>
            <w:tcW w:w="695" w:type="pct"/>
            <w:gridSpan w:val="8"/>
            <w:tcBorders>
              <w:right w:val="single" w:sz="4" w:space="0" w:color="000000"/>
            </w:tcBorders>
            <w:shd w:val="clear" w:color="auto" w:fill="8EAADB"/>
            <w:vAlign w:val="center"/>
          </w:tcPr>
          <w:p w14:paraId="708F2DA9" w14:textId="77777777" w:rsidR="00B44DC0" w:rsidRPr="0093121E" w:rsidRDefault="00B44DC0"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2026</w:t>
            </w:r>
          </w:p>
        </w:tc>
        <w:tc>
          <w:tcPr>
            <w:tcW w:w="1053" w:type="pct"/>
            <w:vMerge w:val="restart"/>
            <w:tcBorders>
              <w:top w:val="single" w:sz="4" w:space="0" w:color="000000"/>
              <w:left w:val="single" w:sz="4" w:space="0" w:color="000000"/>
              <w:right w:val="single" w:sz="4" w:space="0" w:color="000000"/>
            </w:tcBorders>
            <w:shd w:val="clear" w:color="auto" w:fill="B4C6E7"/>
            <w:vAlign w:val="center"/>
          </w:tcPr>
          <w:p w14:paraId="3FD7943F"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b/>
                <w:sz w:val="20"/>
                <w:szCs w:val="20"/>
              </w:rPr>
              <w:t>Responsible Parties</w:t>
            </w:r>
          </w:p>
        </w:tc>
      </w:tr>
      <w:tr w:rsidR="00954BE4" w:rsidRPr="0093121E" w14:paraId="03016C9F" w14:textId="77777777" w:rsidTr="005E64DF">
        <w:trPr>
          <w:trHeight w:val="1325"/>
          <w:jc w:val="center"/>
        </w:trPr>
        <w:tc>
          <w:tcPr>
            <w:tcW w:w="492" w:type="pct"/>
            <w:vMerge/>
            <w:tcBorders>
              <w:right w:val="single" w:sz="4" w:space="0" w:color="000000"/>
            </w:tcBorders>
            <w:shd w:val="clear" w:color="auto" w:fill="B4C6E7"/>
            <w:vAlign w:val="center"/>
          </w:tcPr>
          <w:p w14:paraId="74605747" w14:textId="77777777" w:rsidR="00B44DC0" w:rsidRPr="0093121E" w:rsidRDefault="00B44DC0" w:rsidP="00B65BE3">
            <w:pPr>
              <w:widowControl w:val="0"/>
              <w:pBdr>
                <w:top w:val="nil"/>
                <w:left w:val="nil"/>
                <w:bottom w:val="nil"/>
                <w:right w:val="nil"/>
                <w:between w:val="nil"/>
              </w:pBdr>
              <w:rPr>
                <w:rFonts w:asciiTheme="minorHAnsi" w:eastAsiaTheme="minorEastAsia" w:hAnsiTheme="minorHAnsi" w:cstheme="minorHAnsi"/>
                <w:sz w:val="20"/>
                <w:szCs w:val="20"/>
              </w:rPr>
            </w:pPr>
          </w:p>
        </w:tc>
        <w:tc>
          <w:tcPr>
            <w:tcW w:w="1966" w:type="pct"/>
            <w:vMerge/>
            <w:tcBorders>
              <w:right w:val="single" w:sz="4" w:space="0" w:color="000000"/>
            </w:tcBorders>
            <w:shd w:val="clear" w:color="auto" w:fill="B4C6E7"/>
            <w:vAlign w:val="center"/>
          </w:tcPr>
          <w:p w14:paraId="2F012479" w14:textId="77777777" w:rsidR="00B44DC0" w:rsidRPr="0093121E" w:rsidRDefault="00B44DC0" w:rsidP="00B65BE3">
            <w:pPr>
              <w:widowControl w:val="0"/>
              <w:pBdr>
                <w:top w:val="nil"/>
                <w:left w:val="nil"/>
                <w:bottom w:val="nil"/>
                <w:right w:val="nil"/>
                <w:between w:val="nil"/>
              </w:pBdr>
              <w:rPr>
                <w:rFonts w:asciiTheme="minorHAnsi" w:eastAsiaTheme="minorEastAsia" w:hAnsiTheme="minorHAnsi" w:cstheme="minorHAnsi"/>
                <w:sz w:val="20"/>
                <w:szCs w:val="20"/>
              </w:rPr>
            </w:pPr>
          </w:p>
        </w:tc>
        <w:tc>
          <w:tcPr>
            <w:tcW w:w="197" w:type="pct"/>
            <w:tcBorders>
              <w:right w:val="single" w:sz="4" w:space="0" w:color="000000"/>
            </w:tcBorders>
            <w:shd w:val="clear" w:color="auto" w:fill="D9E2F3"/>
            <w:vAlign w:val="center"/>
          </w:tcPr>
          <w:p w14:paraId="59E0FC2A"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Q1</w:t>
            </w:r>
          </w:p>
        </w:tc>
        <w:tc>
          <w:tcPr>
            <w:tcW w:w="177" w:type="pct"/>
            <w:gridSpan w:val="2"/>
            <w:tcBorders>
              <w:right w:val="single" w:sz="4" w:space="0" w:color="000000"/>
            </w:tcBorders>
            <w:shd w:val="clear" w:color="auto" w:fill="D9E2F3"/>
            <w:vAlign w:val="center"/>
          </w:tcPr>
          <w:p w14:paraId="2736B8AB"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Q2</w:t>
            </w:r>
          </w:p>
        </w:tc>
        <w:tc>
          <w:tcPr>
            <w:tcW w:w="256" w:type="pct"/>
            <w:gridSpan w:val="2"/>
            <w:tcBorders>
              <w:right w:val="single" w:sz="4" w:space="0" w:color="000000"/>
            </w:tcBorders>
            <w:shd w:val="clear" w:color="auto" w:fill="D9E2F3"/>
            <w:vAlign w:val="center"/>
          </w:tcPr>
          <w:p w14:paraId="795730B0"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Q3</w:t>
            </w:r>
          </w:p>
        </w:tc>
        <w:tc>
          <w:tcPr>
            <w:tcW w:w="164" w:type="pct"/>
            <w:gridSpan w:val="2"/>
            <w:tcBorders>
              <w:right w:val="single" w:sz="4" w:space="0" w:color="000000"/>
            </w:tcBorders>
            <w:shd w:val="clear" w:color="auto" w:fill="D9E2F3"/>
            <w:vAlign w:val="center"/>
          </w:tcPr>
          <w:p w14:paraId="20F3D576"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Q4</w:t>
            </w:r>
          </w:p>
        </w:tc>
        <w:tc>
          <w:tcPr>
            <w:tcW w:w="173" w:type="pct"/>
            <w:gridSpan w:val="2"/>
            <w:tcBorders>
              <w:right w:val="single" w:sz="4" w:space="0" w:color="000000"/>
            </w:tcBorders>
            <w:shd w:val="clear" w:color="auto" w:fill="8EAADB"/>
            <w:vAlign w:val="center"/>
          </w:tcPr>
          <w:p w14:paraId="4550DDB8"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Q1</w:t>
            </w:r>
          </w:p>
        </w:tc>
        <w:tc>
          <w:tcPr>
            <w:tcW w:w="173" w:type="pct"/>
            <w:gridSpan w:val="2"/>
            <w:tcBorders>
              <w:right w:val="single" w:sz="4" w:space="0" w:color="000000"/>
            </w:tcBorders>
            <w:shd w:val="clear" w:color="auto" w:fill="8EAADB"/>
            <w:vAlign w:val="center"/>
          </w:tcPr>
          <w:p w14:paraId="4A56AB1E"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Q2</w:t>
            </w:r>
          </w:p>
        </w:tc>
        <w:tc>
          <w:tcPr>
            <w:tcW w:w="173" w:type="pct"/>
            <w:gridSpan w:val="2"/>
            <w:tcBorders>
              <w:right w:val="single" w:sz="4" w:space="0" w:color="000000"/>
            </w:tcBorders>
            <w:shd w:val="clear" w:color="auto" w:fill="8EAADB"/>
            <w:vAlign w:val="center"/>
          </w:tcPr>
          <w:p w14:paraId="79EF7E7A"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Q3</w:t>
            </w:r>
          </w:p>
        </w:tc>
        <w:tc>
          <w:tcPr>
            <w:tcW w:w="176" w:type="pct"/>
            <w:gridSpan w:val="2"/>
            <w:tcBorders>
              <w:right w:val="single" w:sz="4" w:space="0" w:color="000000"/>
            </w:tcBorders>
            <w:shd w:val="clear" w:color="auto" w:fill="8EAADB"/>
            <w:vAlign w:val="center"/>
          </w:tcPr>
          <w:p w14:paraId="73D413B1"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Q4</w:t>
            </w:r>
          </w:p>
        </w:tc>
        <w:tc>
          <w:tcPr>
            <w:tcW w:w="1053" w:type="pct"/>
            <w:vMerge/>
            <w:tcBorders>
              <w:top w:val="single" w:sz="4" w:space="0" w:color="000000"/>
              <w:left w:val="single" w:sz="4" w:space="0" w:color="000000"/>
              <w:right w:val="single" w:sz="4" w:space="0" w:color="000000"/>
            </w:tcBorders>
            <w:shd w:val="clear" w:color="auto" w:fill="B4C6E7"/>
            <w:vAlign w:val="center"/>
          </w:tcPr>
          <w:p w14:paraId="2A04536E" w14:textId="77777777" w:rsidR="00B44DC0" w:rsidRPr="0093121E" w:rsidRDefault="00B44DC0" w:rsidP="00B65BE3">
            <w:pPr>
              <w:widowControl w:val="0"/>
              <w:pBdr>
                <w:top w:val="nil"/>
                <w:left w:val="nil"/>
                <w:bottom w:val="nil"/>
                <w:right w:val="nil"/>
                <w:between w:val="nil"/>
              </w:pBdr>
              <w:rPr>
                <w:rFonts w:asciiTheme="minorHAnsi" w:eastAsiaTheme="minorEastAsia" w:hAnsiTheme="minorHAnsi" w:cstheme="minorHAnsi"/>
                <w:sz w:val="20"/>
                <w:szCs w:val="20"/>
              </w:rPr>
            </w:pPr>
          </w:p>
        </w:tc>
      </w:tr>
      <w:tr w:rsidR="000A5184" w:rsidRPr="0093121E" w14:paraId="67BB0C1D" w14:textId="77777777" w:rsidTr="005E64DF">
        <w:trPr>
          <w:trHeight w:val="561"/>
          <w:jc w:val="center"/>
        </w:trPr>
        <w:tc>
          <w:tcPr>
            <w:tcW w:w="492" w:type="pct"/>
            <w:vMerge w:val="restart"/>
            <w:vAlign w:val="center"/>
          </w:tcPr>
          <w:p w14:paraId="68B0B214" w14:textId="17183C1C" w:rsidR="00B44DC0" w:rsidRPr="0093121E" w:rsidRDefault="00B44DC0"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SDGs 3,4, 1, 2, 5,8, 10</w:t>
            </w:r>
          </w:p>
          <w:p w14:paraId="5DAC8A73" w14:textId="77777777" w:rsidR="00B44DC0" w:rsidRPr="0093121E" w:rsidRDefault="00B44DC0" w:rsidP="00B65BE3">
            <w:pPr>
              <w:rPr>
                <w:rFonts w:asciiTheme="minorHAnsi" w:eastAsiaTheme="minorEastAsia" w:hAnsiTheme="minorHAnsi" w:cstheme="minorHAnsi"/>
                <w:i/>
                <w:sz w:val="20"/>
                <w:szCs w:val="20"/>
                <w:highlight w:val="yellow"/>
              </w:rPr>
            </w:pPr>
          </w:p>
        </w:tc>
        <w:tc>
          <w:tcPr>
            <w:tcW w:w="4508" w:type="pct"/>
            <w:gridSpan w:val="17"/>
            <w:shd w:val="clear" w:color="auto" w:fill="F2F2F2"/>
            <w:vAlign w:val="center"/>
          </w:tcPr>
          <w:p w14:paraId="3F483ECF" w14:textId="28D3266C" w:rsidR="00B44DC0" w:rsidRPr="0093121E" w:rsidRDefault="000019D5" w:rsidP="00B65BE3">
            <w:pPr>
              <w:shd w:val="clear" w:color="auto" w:fill="00B0F0"/>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FLAGSHIP 3: INTEGRATING POPULATION DYNAMICS AND MEGATRENDS INTO THE TRANSFORMATION OF EDUCATION FOR SUSTAINABLE DEVELOPMENT</w:t>
            </w:r>
          </w:p>
          <w:p w14:paraId="519E6DA7" w14:textId="77777777" w:rsidR="00B44DC0" w:rsidRPr="0093121E" w:rsidRDefault="00B44DC0" w:rsidP="00B65BE3">
            <w:pPr>
              <w:rPr>
                <w:rFonts w:asciiTheme="minorHAnsi" w:eastAsiaTheme="minorEastAsia" w:hAnsiTheme="minorHAnsi" w:cstheme="minorHAnsi"/>
                <w:b/>
                <w:sz w:val="20"/>
                <w:szCs w:val="20"/>
              </w:rPr>
            </w:pPr>
          </w:p>
          <w:p w14:paraId="45E1936F" w14:textId="3AB91341" w:rsidR="00B44DC0" w:rsidRPr="0093121E" w:rsidRDefault="00B44DC0"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Co leads UNFPA</w:t>
            </w:r>
            <w:r w:rsidR="005C20A2" w:rsidRPr="0093121E">
              <w:rPr>
                <w:rFonts w:asciiTheme="minorHAnsi" w:eastAsiaTheme="minorEastAsia" w:hAnsiTheme="minorHAnsi" w:cstheme="minorHAnsi"/>
                <w:b/>
                <w:sz w:val="20"/>
                <w:szCs w:val="20"/>
              </w:rPr>
              <w:t xml:space="preserve"> </w:t>
            </w:r>
            <w:hyperlink r:id="rId16" w:history="1">
              <w:r w:rsidR="005C20A2" w:rsidRPr="0093121E">
                <w:rPr>
                  <w:rStyle w:val="Hyperlink"/>
                  <w:rFonts w:asciiTheme="minorHAnsi" w:hAnsiTheme="minorHAnsi" w:cstheme="minorHAnsi"/>
                  <w:b/>
                  <w:sz w:val="20"/>
                  <w:szCs w:val="20"/>
                </w:rPr>
                <w:t>ssebadduka@unfpa.org</w:t>
              </w:r>
            </w:hyperlink>
            <w:r w:rsidR="00751EF9" w:rsidRPr="0093121E">
              <w:rPr>
                <w:rFonts w:asciiTheme="minorHAnsi" w:hAnsiTheme="minorHAnsi" w:cstheme="minorHAnsi"/>
                <w:b/>
                <w:sz w:val="20"/>
                <w:szCs w:val="20"/>
              </w:rPr>
              <w:t xml:space="preserve">, </w:t>
            </w:r>
            <w:hyperlink r:id="rId17" w:history="1">
              <w:r w:rsidR="00751EF9" w:rsidRPr="0093121E">
                <w:rPr>
                  <w:rStyle w:val="Hyperlink"/>
                  <w:rFonts w:asciiTheme="minorHAnsi" w:hAnsiTheme="minorHAnsi" w:cstheme="minorHAnsi"/>
                  <w:b/>
                  <w:sz w:val="20"/>
                  <w:szCs w:val="20"/>
                </w:rPr>
                <w:t>emina@unfpa.org</w:t>
              </w:r>
            </w:hyperlink>
            <w:r w:rsidR="00751EF9" w:rsidRPr="0093121E">
              <w:rPr>
                <w:rFonts w:asciiTheme="minorHAnsi" w:hAnsiTheme="minorHAnsi" w:cstheme="minorHAnsi"/>
                <w:b/>
                <w:sz w:val="20"/>
                <w:szCs w:val="20"/>
              </w:rPr>
              <w:t xml:space="preserve"> </w:t>
            </w:r>
            <w:r w:rsidR="005C20A2" w:rsidRPr="0093121E">
              <w:rPr>
                <w:rFonts w:asciiTheme="minorHAnsi" w:eastAsiaTheme="minorEastAsia" w:hAnsiTheme="minorHAnsi" w:cstheme="minorHAnsi"/>
                <w:b/>
                <w:sz w:val="20"/>
                <w:szCs w:val="20"/>
              </w:rPr>
              <w:t xml:space="preserve"> </w:t>
            </w:r>
            <w:r w:rsidRPr="0093121E">
              <w:rPr>
                <w:rFonts w:asciiTheme="minorHAnsi" w:eastAsiaTheme="minorEastAsia" w:hAnsiTheme="minorHAnsi" w:cstheme="minorHAnsi"/>
                <w:b/>
                <w:sz w:val="20"/>
                <w:szCs w:val="20"/>
              </w:rPr>
              <w:t>+UNESCO</w:t>
            </w:r>
            <w:r w:rsidR="005C20A2" w:rsidRPr="0093121E">
              <w:rPr>
                <w:rFonts w:asciiTheme="minorHAnsi" w:eastAsiaTheme="minorEastAsia" w:hAnsiTheme="minorHAnsi" w:cstheme="minorHAnsi"/>
                <w:b/>
                <w:sz w:val="20"/>
                <w:szCs w:val="20"/>
              </w:rPr>
              <w:t xml:space="preserve"> </w:t>
            </w:r>
            <w:hyperlink r:id="rId18" w:history="1">
              <w:r w:rsidR="005C20A2" w:rsidRPr="0093121E">
                <w:rPr>
                  <w:rStyle w:val="Hyperlink"/>
                  <w:rFonts w:asciiTheme="minorHAnsi" w:hAnsiTheme="minorHAnsi" w:cstheme="minorHAnsi"/>
                  <w:b/>
                  <w:sz w:val="20"/>
                  <w:szCs w:val="20"/>
                </w:rPr>
                <w:t>p.machawira@unesco.org</w:t>
              </w:r>
            </w:hyperlink>
            <w:r w:rsidR="00751EF9" w:rsidRPr="0093121E">
              <w:rPr>
                <w:rFonts w:asciiTheme="minorHAnsi" w:hAnsiTheme="minorHAnsi" w:cstheme="minorHAnsi"/>
                <w:b/>
                <w:sz w:val="20"/>
                <w:szCs w:val="20"/>
              </w:rPr>
              <w:t xml:space="preserve">, </w:t>
            </w:r>
          </w:p>
          <w:p w14:paraId="417A0BE9" w14:textId="77777777" w:rsidR="005C20A2" w:rsidRPr="0093121E" w:rsidRDefault="005C20A2" w:rsidP="00B65BE3">
            <w:pPr>
              <w:rPr>
                <w:rFonts w:asciiTheme="minorHAnsi" w:eastAsiaTheme="minorEastAsia" w:hAnsiTheme="minorHAnsi" w:cstheme="minorHAnsi"/>
                <w:b/>
                <w:sz w:val="20"/>
                <w:szCs w:val="20"/>
              </w:rPr>
            </w:pPr>
          </w:p>
          <w:p w14:paraId="39C6C24B" w14:textId="5C2AD1E4" w:rsidR="00BD15A5" w:rsidRPr="0093121E" w:rsidRDefault="00BD15A5"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 xml:space="preserve">Members: </w:t>
            </w:r>
            <w:r w:rsidR="005D0713" w:rsidRPr="0093121E">
              <w:rPr>
                <w:rFonts w:asciiTheme="minorHAnsi" w:eastAsiaTheme="minorEastAsia" w:hAnsiTheme="minorHAnsi" w:cstheme="minorHAnsi"/>
                <w:b/>
                <w:sz w:val="20"/>
                <w:szCs w:val="20"/>
              </w:rPr>
              <w:t>UNICEF,WHO</w:t>
            </w:r>
            <w:r w:rsidR="005D0713" w:rsidRPr="0093121E">
              <w:rPr>
                <w:rFonts w:asciiTheme="minorHAnsi" w:hAnsiTheme="minorHAnsi" w:cstheme="minorHAnsi"/>
                <w:b/>
                <w:sz w:val="20"/>
                <w:szCs w:val="20"/>
              </w:rPr>
              <w:t>,UNDP,ITU,UNECA,ILO , UN W</w:t>
            </w:r>
            <w:r w:rsidR="00637B2F">
              <w:rPr>
                <w:rFonts w:asciiTheme="minorHAnsi" w:hAnsiTheme="minorHAnsi" w:cstheme="minorHAnsi"/>
                <w:b/>
                <w:sz w:val="20"/>
                <w:szCs w:val="20"/>
              </w:rPr>
              <w:t>omen</w:t>
            </w:r>
          </w:p>
          <w:p w14:paraId="79E1D526" w14:textId="77777777" w:rsidR="00B44DC0" w:rsidRPr="0093121E" w:rsidRDefault="00B44DC0" w:rsidP="00B65BE3">
            <w:pPr>
              <w:rPr>
                <w:rFonts w:asciiTheme="minorHAnsi" w:eastAsiaTheme="minorEastAsia" w:hAnsiTheme="minorHAnsi" w:cstheme="minorHAnsi"/>
                <w:b/>
                <w:sz w:val="20"/>
                <w:szCs w:val="20"/>
              </w:rPr>
            </w:pPr>
          </w:p>
        </w:tc>
      </w:tr>
      <w:tr w:rsidR="00954BE4" w:rsidRPr="0093121E" w14:paraId="414F47F5" w14:textId="77777777" w:rsidTr="005E64DF">
        <w:trPr>
          <w:trHeight w:val="971"/>
          <w:jc w:val="center"/>
        </w:trPr>
        <w:tc>
          <w:tcPr>
            <w:tcW w:w="492" w:type="pct"/>
            <w:vMerge/>
            <w:vAlign w:val="center"/>
          </w:tcPr>
          <w:p w14:paraId="0DCC9160" w14:textId="77777777" w:rsidR="00B44DC0" w:rsidRPr="0093121E" w:rsidRDefault="00B44DC0" w:rsidP="00B65BE3">
            <w:pPr>
              <w:widowControl w:val="0"/>
              <w:pBdr>
                <w:top w:val="nil"/>
                <w:left w:val="nil"/>
                <w:bottom w:val="nil"/>
                <w:right w:val="nil"/>
                <w:between w:val="nil"/>
              </w:pBdr>
              <w:rPr>
                <w:rFonts w:asciiTheme="minorHAnsi" w:eastAsiaTheme="minorEastAsia" w:hAnsiTheme="minorHAnsi" w:cstheme="minorHAnsi"/>
                <w:b/>
                <w:sz w:val="20"/>
                <w:szCs w:val="20"/>
              </w:rPr>
            </w:pPr>
          </w:p>
        </w:tc>
        <w:tc>
          <w:tcPr>
            <w:tcW w:w="1966" w:type="pct"/>
            <w:shd w:val="clear" w:color="auto" w:fill="FFFFFF"/>
            <w:vAlign w:val="center"/>
          </w:tcPr>
          <w:p w14:paraId="47738BA9" w14:textId="3D52D9EE" w:rsidR="00B44DC0" w:rsidRPr="0093121E" w:rsidRDefault="00B44DC0" w:rsidP="00B65BE3">
            <w:pPr>
              <w:rPr>
                <w:rFonts w:asciiTheme="minorHAnsi" w:eastAsiaTheme="minorEastAsia" w:hAnsiTheme="minorHAnsi" w:cstheme="minorHAnsi"/>
                <w:bCs/>
                <w:sz w:val="20"/>
                <w:szCs w:val="20"/>
              </w:rPr>
            </w:pPr>
            <w:r w:rsidRPr="0093121E">
              <w:rPr>
                <w:rFonts w:asciiTheme="minorHAnsi" w:eastAsiaTheme="minorEastAsia" w:hAnsiTheme="minorHAnsi" w:cstheme="minorHAnsi"/>
                <w:bCs/>
                <w:sz w:val="20"/>
                <w:szCs w:val="20"/>
              </w:rPr>
              <w:t>Set up a WCA Regional Action Platform for demographic resilience to align education with population trends through data, policy and partnerships</w:t>
            </w:r>
          </w:p>
        </w:tc>
        <w:tc>
          <w:tcPr>
            <w:tcW w:w="197" w:type="pct"/>
            <w:shd w:val="clear" w:color="auto" w:fill="D9E2F3"/>
            <w:vAlign w:val="center"/>
          </w:tcPr>
          <w:p w14:paraId="36C1B1B4"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3" w:type="pct"/>
            <w:shd w:val="clear" w:color="auto" w:fill="D9E2F3"/>
            <w:vAlign w:val="center"/>
          </w:tcPr>
          <w:p w14:paraId="3FCB2207"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240" w:type="pct"/>
            <w:gridSpan w:val="2"/>
            <w:shd w:val="clear" w:color="auto" w:fill="D9E2F3"/>
            <w:vAlign w:val="center"/>
          </w:tcPr>
          <w:p w14:paraId="6EE54600"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4" w:type="pct"/>
            <w:gridSpan w:val="2"/>
            <w:shd w:val="clear" w:color="auto" w:fill="D9E2F3"/>
            <w:vAlign w:val="center"/>
          </w:tcPr>
          <w:p w14:paraId="6CBB5792"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3" w:type="pct"/>
            <w:gridSpan w:val="2"/>
            <w:shd w:val="clear" w:color="auto" w:fill="8EAADB"/>
            <w:vAlign w:val="center"/>
          </w:tcPr>
          <w:p w14:paraId="6A1B79B1"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1" w:type="pct"/>
            <w:gridSpan w:val="2"/>
            <w:shd w:val="clear" w:color="auto" w:fill="8EAADB"/>
            <w:vAlign w:val="center"/>
          </w:tcPr>
          <w:p w14:paraId="3B186CAB"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6" w:type="pct"/>
            <w:gridSpan w:val="2"/>
            <w:shd w:val="clear" w:color="auto" w:fill="8EAADB"/>
            <w:vAlign w:val="center"/>
          </w:tcPr>
          <w:p w14:paraId="330DAF25"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1" w:type="pct"/>
            <w:gridSpan w:val="2"/>
            <w:shd w:val="clear" w:color="auto" w:fill="8EAADB"/>
            <w:vAlign w:val="center"/>
          </w:tcPr>
          <w:p w14:paraId="2F04DBCF"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067" w:type="pct"/>
            <w:gridSpan w:val="2"/>
            <w:shd w:val="clear" w:color="auto" w:fill="FFFFFF"/>
            <w:vAlign w:val="center"/>
          </w:tcPr>
          <w:p w14:paraId="687164F8" w14:textId="77777777" w:rsidR="00B44DC0" w:rsidRPr="0093121E" w:rsidRDefault="00B44DC0"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(UNFPA, UNESCO, UNICEF). </w:t>
            </w:r>
          </w:p>
          <w:p w14:paraId="613B76F4" w14:textId="77777777" w:rsidR="00B44DC0" w:rsidRPr="0093121E" w:rsidRDefault="00B44DC0" w:rsidP="00B65BE3">
            <w:pPr>
              <w:rPr>
                <w:rFonts w:asciiTheme="minorHAnsi" w:eastAsiaTheme="minorEastAsia" w:hAnsiTheme="minorHAnsi" w:cstheme="minorHAnsi"/>
                <w:sz w:val="20"/>
                <w:szCs w:val="20"/>
              </w:rPr>
            </w:pPr>
          </w:p>
        </w:tc>
      </w:tr>
      <w:tr w:rsidR="00954BE4" w:rsidRPr="0093121E" w14:paraId="3604B538" w14:textId="77777777" w:rsidTr="005E64DF">
        <w:trPr>
          <w:trHeight w:val="1061"/>
          <w:jc w:val="center"/>
        </w:trPr>
        <w:tc>
          <w:tcPr>
            <w:tcW w:w="492" w:type="pct"/>
            <w:vMerge/>
            <w:vAlign w:val="center"/>
          </w:tcPr>
          <w:p w14:paraId="19884943" w14:textId="77777777" w:rsidR="00B44DC0" w:rsidRPr="0093121E" w:rsidRDefault="00B44DC0" w:rsidP="00B65BE3">
            <w:pPr>
              <w:widowControl w:val="0"/>
              <w:pBdr>
                <w:top w:val="nil"/>
                <w:left w:val="nil"/>
                <w:bottom w:val="nil"/>
                <w:right w:val="nil"/>
                <w:between w:val="nil"/>
              </w:pBdr>
              <w:rPr>
                <w:rFonts w:asciiTheme="minorHAnsi" w:eastAsiaTheme="minorEastAsia" w:hAnsiTheme="minorHAnsi" w:cstheme="minorHAnsi"/>
                <w:sz w:val="20"/>
                <w:szCs w:val="20"/>
              </w:rPr>
            </w:pPr>
            <w:bookmarkStart w:id="0" w:name="_Hlk194497828"/>
          </w:p>
        </w:tc>
        <w:tc>
          <w:tcPr>
            <w:tcW w:w="1966" w:type="pct"/>
            <w:shd w:val="clear" w:color="auto" w:fill="FFFFFF"/>
            <w:vAlign w:val="center"/>
          </w:tcPr>
          <w:p w14:paraId="77A48C94" w14:textId="60BC2AB7" w:rsidR="00B44DC0" w:rsidRPr="0093121E" w:rsidRDefault="005A715B" w:rsidP="001815FE">
            <w:pPr>
              <w:rPr>
                <w:rFonts w:asciiTheme="minorHAnsi" w:eastAsiaTheme="minorEastAsia" w:hAnsiTheme="minorHAnsi" w:cstheme="minorHAnsi"/>
                <w:bCs/>
                <w:sz w:val="20"/>
                <w:szCs w:val="20"/>
              </w:rPr>
            </w:pPr>
            <w:r w:rsidRPr="0093121E">
              <w:rPr>
                <w:rFonts w:asciiTheme="minorHAnsi" w:eastAsiaTheme="minorEastAsia" w:hAnsiTheme="minorHAnsi" w:cstheme="minorHAnsi"/>
                <w:bCs/>
                <w:sz w:val="20"/>
                <w:szCs w:val="20"/>
                <w:lang w:val="en-GB"/>
              </w:rPr>
              <w:t>Support the roll-out of the AU Continental Strategy on Education for Health and Well Being</w:t>
            </w:r>
            <w:r w:rsidR="001815FE" w:rsidRPr="0093121E">
              <w:rPr>
                <w:rFonts w:asciiTheme="minorHAnsi" w:eastAsiaTheme="minorEastAsia" w:hAnsiTheme="minorHAnsi" w:cstheme="minorHAnsi"/>
                <w:bCs/>
                <w:sz w:val="20"/>
                <w:szCs w:val="20"/>
                <w:lang w:val="en-GB"/>
              </w:rPr>
              <w:t xml:space="preserve"> including scaling up of the Health Promoting Schools Initiative</w:t>
            </w:r>
          </w:p>
        </w:tc>
        <w:tc>
          <w:tcPr>
            <w:tcW w:w="197" w:type="pct"/>
            <w:shd w:val="clear" w:color="auto" w:fill="D9E2F3"/>
            <w:vAlign w:val="center"/>
          </w:tcPr>
          <w:p w14:paraId="7EB21488"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3" w:type="pct"/>
            <w:shd w:val="clear" w:color="auto" w:fill="D9E2F3"/>
            <w:vAlign w:val="center"/>
          </w:tcPr>
          <w:p w14:paraId="10CA8E89"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240" w:type="pct"/>
            <w:gridSpan w:val="2"/>
            <w:shd w:val="clear" w:color="auto" w:fill="D9E2F3"/>
            <w:vAlign w:val="center"/>
          </w:tcPr>
          <w:p w14:paraId="45CACB40"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4" w:type="pct"/>
            <w:gridSpan w:val="2"/>
            <w:shd w:val="clear" w:color="auto" w:fill="D9E2F3"/>
            <w:vAlign w:val="center"/>
          </w:tcPr>
          <w:p w14:paraId="0FE439E8"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3" w:type="pct"/>
            <w:gridSpan w:val="2"/>
            <w:shd w:val="clear" w:color="auto" w:fill="8EAADB"/>
            <w:vAlign w:val="center"/>
          </w:tcPr>
          <w:p w14:paraId="418E4316"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1" w:type="pct"/>
            <w:gridSpan w:val="2"/>
            <w:shd w:val="clear" w:color="auto" w:fill="8EAADB"/>
            <w:vAlign w:val="center"/>
          </w:tcPr>
          <w:p w14:paraId="09B0799D"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6" w:type="pct"/>
            <w:gridSpan w:val="2"/>
            <w:shd w:val="clear" w:color="auto" w:fill="8EAADB"/>
            <w:vAlign w:val="center"/>
          </w:tcPr>
          <w:p w14:paraId="52362E9C"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1" w:type="pct"/>
            <w:gridSpan w:val="2"/>
            <w:shd w:val="clear" w:color="auto" w:fill="8EAADB"/>
            <w:vAlign w:val="center"/>
          </w:tcPr>
          <w:p w14:paraId="03A707D1" w14:textId="77777777" w:rsidR="00B44DC0" w:rsidRPr="0093121E" w:rsidRDefault="00B44DC0"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067" w:type="pct"/>
            <w:gridSpan w:val="2"/>
            <w:shd w:val="clear" w:color="auto" w:fill="FFFFFF"/>
            <w:vAlign w:val="center"/>
          </w:tcPr>
          <w:p w14:paraId="6BBFBEB9" w14:textId="774D4D1F" w:rsidR="00B44DC0" w:rsidRPr="0093121E" w:rsidRDefault="00B44DC0"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(UNFPA, UNESCO, UNAIDS, WHO)</w:t>
            </w:r>
          </w:p>
        </w:tc>
      </w:tr>
      <w:bookmarkEnd w:id="0"/>
      <w:tr w:rsidR="00954BE4" w:rsidRPr="0093121E" w14:paraId="507F2EE6" w14:textId="77777777" w:rsidTr="005E64DF">
        <w:trPr>
          <w:trHeight w:val="800"/>
          <w:jc w:val="center"/>
        </w:trPr>
        <w:tc>
          <w:tcPr>
            <w:tcW w:w="492" w:type="pct"/>
            <w:vMerge/>
            <w:vAlign w:val="center"/>
          </w:tcPr>
          <w:p w14:paraId="6DA9027A" w14:textId="77777777" w:rsidR="009C0D54" w:rsidRPr="0093121E" w:rsidRDefault="009C0D54" w:rsidP="00B65BE3">
            <w:pPr>
              <w:widowControl w:val="0"/>
              <w:pBdr>
                <w:top w:val="nil"/>
                <w:left w:val="nil"/>
                <w:bottom w:val="nil"/>
                <w:right w:val="nil"/>
                <w:between w:val="nil"/>
              </w:pBdr>
              <w:rPr>
                <w:rFonts w:asciiTheme="minorHAnsi" w:eastAsiaTheme="minorEastAsia" w:hAnsiTheme="minorHAnsi" w:cstheme="minorHAnsi"/>
                <w:sz w:val="20"/>
                <w:szCs w:val="20"/>
              </w:rPr>
            </w:pPr>
          </w:p>
        </w:tc>
        <w:tc>
          <w:tcPr>
            <w:tcW w:w="1966" w:type="pct"/>
            <w:shd w:val="clear" w:color="auto" w:fill="FFFFFF"/>
            <w:vAlign w:val="center"/>
          </w:tcPr>
          <w:p w14:paraId="07D0FA0F" w14:textId="14B6C3B4" w:rsidR="009C0D54" w:rsidRPr="0093121E" w:rsidRDefault="001815FE" w:rsidP="00B65BE3">
            <w:pPr>
              <w:rPr>
                <w:rFonts w:asciiTheme="minorHAnsi" w:eastAsiaTheme="minorEastAsia" w:hAnsiTheme="minorHAnsi" w:cstheme="minorHAnsi"/>
                <w:bCs/>
                <w:sz w:val="20"/>
                <w:szCs w:val="20"/>
              </w:rPr>
            </w:pPr>
            <w:r w:rsidRPr="0093121E">
              <w:rPr>
                <w:rFonts w:asciiTheme="minorHAnsi" w:eastAsiaTheme="minorEastAsia" w:hAnsiTheme="minorHAnsi" w:cstheme="minorHAnsi"/>
                <w:bCs/>
                <w:sz w:val="20"/>
                <w:szCs w:val="20"/>
              </w:rPr>
              <w:t>Strengthening</w:t>
            </w:r>
            <w:r w:rsidR="009C0D54" w:rsidRPr="0093121E">
              <w:rPr>
                <w:rFonts w:asciiTheme="minorHAnsi" w:eastAsiaTheme="minorEastAsia" w:hAnsiTheme="minorHAnsi" w:cstheme="minorHAnsi"/>
                <w:bCs/>
                <w:sz w:val="20"/>
                <w:szCs w:val="20"/>
              </w:rPr>
              <w:t xml:space="preserve"> the Capacity of Countries for youth-responsive maternal health and family planning policies aligned to the Global Accelerated Action for the Health of Adolescents (AA-HA!) </w:t>
            </w:r>
            <w:r w:rsidR="00772CF0" w:rsidRPr="0093121E">
              <w:rPr>
                <w:rFonts w:asciiTheme="minorHAnsi" w:eastAsiaTheme="minorEastAsia" w:hAnsiTheme="minorHAnsi" w:cstheme="minorHAnsi"/>
                <w:bCs/>
                <w:sz w:val="20"/>
                <w:szCs w:val="20"/>
              </w:rPr>
              <w:t>Guidance:</w:t>
            </w:r>
            <w:r w:rsidR="009C0D54" w:rsidRPr="0093121E">
              <w:rPr>
                <w:rFonts w:asciiTheme="minorHAnsi" w:eastAsiaTheme="minorEastAsia" w:hAnsiTheme="minorHAnsi" w:cstheme="minorHAnsi"/>
                <w:bCs/>
                <w:sz w:val="20"/>
                <w:szCs w:val="20"/>
              </w:rPr>
              <w:t xml:space="preserve"> Fostering Digitalization</w:t>
            </w:r>
          </w:p>
        </w:tc>
        <w:tc>
          <w:tcPr>
            <w:tcW w:w="197" w:type="pct"/>
            <w:shd w:val="clear" w:color="auto" w:fill="D9E2F3"/>
          </w:tcPr>
          <w:p w14:paraId="7715CF1D" w14:textId="6F1A5853"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3" w:type="pct"/>
            <w:shd w:val="clear" w:color="auto" w:fill="D9E2F3"/>
          </w:tcPr>
          <w:p w14:paraId="1AB7782F" w14:textId="60BB5B77"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240" w:type="pct"/>
            <w:gridSpan w:val="2"/>
            <w:shd w:val="clear" w:color="auto" w:fill="D9E2F3"/>
          </w:tcPr>
          <w:p w14:paraId="0B8A653D" w14:textId="0EB0D30E"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4" w:type="pct"/>
            <w:gridSpan w:val="2"/>
            <w:shd w:val="clear" w:color="auto" w:fill="D9E2F3"/>
          </w:tcPr>
          <w:p w14:paraId="575A978C" w14:textId="309D6600"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3" w:type="pct"/>
            <w:gridSpan w:val="2"/>
            <w:shd w:val="clear" w:color="auto" w:fill="8EAADB"/>
          </w:tcPr>
          <w:p w14:paraId="4974AD27" w14:textId="215EE465"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1" w:type="pct"/>
            <w:gridSpan w:val="2"/>
            <w:shd w:val="clear" w:color="auto" w:fill="8EAADB"/>
          </w:tcPr>
          <w:p w14:paraId="1C237C19" w14:textId="506CBABA"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6" w:type="pct"/>
            <w:gridSpan w:val="2"/>
            <w:shd w:val="clear" w:color="auto" w:fill="8EAADB"/>
          </w:tcPr>
          <w:p w14:paraId="185C9723" w14:textId="764448B5"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1" w:type="pct"/>
            <w:gridSpan w:val="2"/>
            <w:shd w:val="clear" w:color="auto" w:fill="8EAADB"/>
          </w:tcPr>
          <w:p w14:paraId="331EDB34" w14:textId="34A65179"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067" w:type="pct"/>
            <w:gridSpan w:val="2"/>
            <w:shd w:val="clear" w:color="auto" w:fill="FFFFFF"/>
            <w:vAlign w:val="center"/>
          </w:tcPr>
          <w:p w14:paraId="41CC2A4A" w14:textId="77777777" w:rsidR="009C0D54" w:rsidRPr="0093121E" w:rsidRDefault="009C0D54"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b/>
                <w:sz w:val="20"/>
                <w:szCs w:val="20"/>
              </w:rPr>
              <w:t>(UNFPA, UNESCO, WHO)</w:t>
            </w:r>
          </w:p>
        </w:tc>
      </w:tr>
      <w:tr w:rsidR="00954BE4" w:rsidRPr="0093121E" w14:paraId="2925673F" w14:textId="77777777" w:rsidTr="005E64DF">
        <w:trPr>
          <w:trHeight w:val="1395"/>
          <w:jc w:val="center"/>
        </w:trPr>
        <w:tc>
          <w:tcPr>
            <w:tcW w:w="492" w:type="pct"/>
            <w:vMerge/>
            <w:vAlign w:val="center"/>
          </w:tcPr>
          <w:p w14:paraId="3A371B7A" w14:textId="77777777" w:rsidR="009C0D54" w:rsidRPr="0093121E" w:rsidRDefault="009C0D54" w:rsidP="00B65BE3">
            <w:pPr>
              <w:widowControl w:val="0"/>
              <w:pBdr>
                <w:top w:val="nil"/>
                <w:left w:val="nil"/>
                <w:bottom w:val="nil"/>
                <w:right w:val="nil"/>
                <w:between w:val="nil"/>
              </w:pBdr>
              <w:rPr>
                <w:rFonts w:asciiTheme="minorHAnsi" w:eastAsiaTheme="minorEastAsia" w:hAnsiTheme="minorHAnsi" w:cstheme="minorHAnsi"/>
                <w:sz w:val="20"/>
                <w:szCs w:val="20"/>
              </w:rPr>
            </w:pPr>
          </w:p>
        </w:tc>
        <w:tc>
          <w:tcPr>
            <w:tcW w:w="1966" w:type="pct"/>
            <w:shd w:val="clear" w:color="auto" w:fill="FFFFFF"/>
            <w:vAlign w:val="center"/>
          </w:tcPr>
          <w:p w14:paraId="1A90C6E0" w14:textId="347500FB" w:rsidR="009C0D54" w:rsidRPr="0093121E" w:rsidRDefault="009C0D54" w:rsidP="001815FE">
            <w:pPr>
              <w:rPr>
                <w:rFonts w:asciiTheme="minorHAnsi" w:eastAsiaTheme="minorEastAsia" w:hAnsiTheme="minorHAnsi" w:cstheme="minorHAnsi"/>
                <w:bCs/>
                <w:sz w:val="20"/>
                <w:szCs w:val="20"/>
              </w:rPr>
            </w:pPr>
            <w:r w:rsidRPr="0093121E">
              <w:rPr>
                <w:rFonts w:asciiTheme="minorHAnsi" w:eastAsiaTheme="minorEastAsia" w:hAnsiTheme="minorHAnsi" w:cstheme="minorHAnsi"/>
                <w:bCs/>
                <w:sz w:val="20"/>
                <w:szCs w:val="20"/>
              </w:rPr>
              <w:t xml:space="preserve">Support the roll-out of the ESA and WCA Ministerial Commitments for Educated, Healthy, and Thriving Adolescents and Young People in ESA and WCA Countries </w:t>
            </w:r>
            <w:r w:rsidR="001815FE" w:rsidRPr="0093121E">
              <w:rPr>
                <w:rFonts w:asciiTheme="minorHAnsi" w:eastAsiaTheme="minorEastAsia" w:hAnsiTheme="minorHAnsi" w:cstheme="minorHAnsi"/>
                <w:bCs/>
                <w:sz w:val="20"/>
                <w:szCs w:val="20"/>
                <w:lang w:val="en-GB"/>
              </w:rPr>
              <w:t>including application of the Accelerated Action for the Health of Adolescents (AA-HA!) guidance</w:t>
            </w:r>
          </w:p>
        </w:tc>
        <w:tc>
          <w:tcPr>
            <w:tcW w:w="197" w:type="pct"/>
            <w:shd w:val="clear" w:color="auto" w:fill="D9E2F3"/>
          </w:tcPr>
          <w:p w14:paraId="3F2A3EFD" w14:textId="5B48F89E"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3" w:type="pct"/>
            <w:shd w:val="clear" w:color="auto" w:fill="D9E2F3"/>
          </w:tcPr>
          <w:p w14:paraId="52BF51EA" w14:textId="1976B6B1"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240" w:type="pct"/>
            <w:gridSpan w:val="2"/>
            <w:shd w:val="clear" w:color="auto" w:fill="D9E2F3"/>
          </w:tcPr>
          <w:p w14:paraId="10B66E54" w14:textId="7A4B705A"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4" w:type="pct"/>
            <w:gridSpan w:val="2"/>
            <w:shd w:val="clear" w:color="auto" w:fill="D9E2F3"/>
          </w:tcPr>
          <w:p w14:paraId="41B34AB5" w14:textId="3B22148C"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3" w:type="pct"/>
            <w:gridSpan w:val="2"/>
            <w:shd w:val="clear" w:color="auto" w:fill="8EAADB"/>
          </w:tcPr>
          <w:p w14:paraId="1645D274" w14:textId="257B0F69"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1" w:type="pct"/>
            <w:gridSpan w:val="2"/>
            <w:shd w:val="clear" w:color="auto" w:fill="8EAADB"/>
          </w:tcPr>
          <w:p w14:paraId="0FA777AC" w14:textId="7D0AECBB"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6" w:type="pct"/>
            <w:gridSpan w:val="2"/>
            <w:shd w:val="clear" w:color="auto" w:fill="8EAADB"/>
          </w:tcPr>
          <w:p w14:paraId="26A6B88F" w14:textId="2728CDFA"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1" w:type="pct"/>
            <w:gridSpan w:val="2"/>
            <w:shd w:val="clear" w:color="auto" w:fill="8EAADB"/>
          </w:tcPr>
          <w:p w14:paraId="65030CD4" w14:textId="6372B607" w:rsidR="009C0D54" w:rsidRPr="0093121E" w:rsidRDefault="009C0D54"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067" w:type="pct"/>
            <w:gridSpan w:val="2"/>
            <w:shd w:val="clear" w:color="auto" w:fill="FFFFFF"/>
            <w:vAlign w:val="center"/>
          </w:tcPr>
          <w:p w14:paraId="21DFFE24" w14:textId="039D20FA" w:rsidR="009C0D54" w:rsidRPr="0093121E" w:rsidRDefault="009C0D54"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(UNFPA, UNESCO, UNAIDS, WHO)</w:t>
            </w:r>
          </w:p>
        </w:tc>
      </w:tr>
    </w:tbl>
    <w:p w14:paraId="1E2CAE5A" w14:textId="77777777" w:rsidR="00400D31" w:rsidRPr="0093121E" w:rsidRDefault="00400D31" w:rsidP="00B65BE3">
      <w:pPr>
        <w:spacing w:after="0" w:line="240" w:lineRule="auto"/>
        <w:rPr>
          <w:rFonts w:cstheme="minorHAnsi"/>
          <w:sz w:val="20"/>
          <w:szCs w:val="20"/>
          <w:lang w:val="en-US"/>
        </w:rPr>
      </w:pPr>
    </w:p>
    <w:p w14:paraId="6CC315A2" w14:textId="77777777" w:rsidR="005E64DF" w:rsidRDefault="005E64DF" w:rsidP="00B65BE3">
      <w:pPr>
        <w:spacing w:after="0" w:line="240" w:lineRule="auto"/>
        <w:rPr>
          <w:rFonts w:cstheme="minorHAnsi"/>
          <w:b/>
          <w:bCs/>
          <w:sz w:val="20"/>
          <w:szCs w:val="20"/>
          <w:lang w:val="en-US"/>
        </w:rPr>
      </w:pPr>
    </w:p>
    <w:p w14:paraId="15E75D63" w14:textId="77777777" w:rsidR="005E64DF" w:rsidRDefault="005E64DF" w:rsidP="00B65BE3">
      <w:pPr>
        <w:spacing w:after="0" w:line="240" w:lineRule="auto"/>
        <w:rPr>
          <w:rFonts w:cstheme="minorHAnsi"/>
          <w:b/>
          <w:bCs/>
          <w:sz w:val="20"/>
          <w:szCs w:val="20"/>
          <w:lang w:val="en-US"/>
        </w:rPr>
      </w:pPr>
    </w:p>
    <w:p w14:paraId="7013273A" w14:textId="77777777" w:rsidR="005E64DF" w:rsidRPr="0093121E" w:rsidRDefault="005E64DF" w:rsidP="00B65BE3">
      <w:pPr>
        <w:spacing w:after="0" w:line="240" w:lineRule="auto"/>
        <w:rPr>
          <w:rFonts w:cstheme="minorHAnsi"/>
          <w:b/>
          <w:bCs/>
          <w:sz w:val="20"/>
          <w:szCs w:val="20"/>
          <w:lang w:val="en-US"/>
        </w:rPr>
      </w:pPr>
    </w:p>
    <w:tbl>
      <w:tblPr>
        <w:tblStyle w:val="6"/>
        <w:tblW w:w="55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0"/>
        <w:gridCol w:w="4759"/>
        <w:gridCol w:w="630"/>
        <w:gridCol w:w="560"/>
        <w:gridCol w:w="6"/>
        <w:gridCol w:w="762"/>
        <w:gridCol w:w="58"/>
        <w:gridCol w:w="501"/>
        <w:gridCol w:w="25"/>
        <w:gridCol w:w="535"/>
        <w:gridCol w:w="25"/>
        <w:gridCol w:w="523"/>
        <w:gridCol w:w="37"/>
        <w:gridCol w:w="529"/>
        <w:gridCol w:w="31"/>
        <w:gridCol w:w="516"/>
        <w:gridCol w:w="43"/>
        <w:gridCol w:w="2877"/>
        <w:gridCol w:w="12"/>
        <w:gridCol w:w="22"/>
      </w:tblGrid>
      <w:tr w:rsidR="000A5184" w:rsidRPr="0093121E" w14:paraId="71A95526" w14:textId="77777777" w:rsidTr="0036104D">
        <w:trPr>
          <w:trHeight w:val="487"/>
          <w:tblHeader/>
          <w:jc w:val="center"/>
        </w:trPr>
        <w:tc>
          <w:tcPr>
            <w:tcW w:w="950" w:type="pct"/>
            <w:vMerge w:val="restart"/>
            <w:tcBorders>
              <w:right w:val="single" w:sz="4" w:space="0" w:color="000000"/>
            </w:tcBorders>
            <w:shd w:val="clear" w:color="auto" w:fill="B4C6E7"/>
            <w:vAlign w:val="center"/>
          </w:tcPr>
          <w:p w14:paraId="0C458E93" w14:textId="77777777" w:rsidR="00286AFA" w:rsidRPr="0093121E" w:rsidRDefault="00286AFA"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Key joint results area</w:t>
            </w:r>
          </w:p>
          <w:p w14:paraId="637B4257" w14:textId="77777777" w:rsidR="00286AFA" w:rsidRPr="0093121E" w:rsidRDefault="00286AFA" w:rsidP="00B65BE3">
            <w:pPr>
              <w:rPr>
                <w:rFonts w:asciiTheme="minorHAnsi" w:eastAsiaTheme="minorEastAsia" w:hAnsiTheme="minorHAnsi" w:cstheme="minorHAnsi"/>
                <w:b/>
                <w:sz w:val="20"/>
                <w:szCs w:val="20"/>
              </w:rPr>
            </w:pPr>
          </w:p>
          <w:p w14:paraId="0AACF281" w14:textId="77777777" w:rsidR="00286AFA" w:rsidRPr="0093121E" w:rsidRDefault="00286AFA"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i/>
                <w:sz w:val="20"/>
                <w:szCs w:val="20"/>
              </w:rPr>
              <w:t>Please indicate alignments with the SDGs results framework</w:t>
            </w:r>
          </w:p>
        </w:tc>
        <w:tc>
          <w:tcPr>
            <w:tcW w:w="1548" w:type="pct"/>
            <w:vMerge w:val="restart"/>
            <w:tcBorders>
              <w:right w:val="single" w:sz="4" w:space="0" w:color="000000"/>
            </w:tcBorders>
            <w:shd w:val="clear" w:color="auto" w:fill="B4C6E7"/>
            <w:vAlign w:val="center"/>
          </w:tcPr>
          <w:p w14:paraId="27DFEBBF" w14:textId="77777777" w:rsidR="00286AFA" w:rsidRPr="0093121E" w:rsidRDefault="00286AFA"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Flagship initiatives and related strategic outputs</w:t>
            </w:r>
          </w:p>
          <w:p w14:paraId="5463D0A8" w14:textId="77777777" w:rsidR="00286AFA" w:rsidRPr="0093121E" w:rsidRDefault="00286AFA" w:rsidP="00B65BE3">
            <w:pPr>
              <w:rPr>
                <w:rFonts w:asciiTheme="minorHAnsi" w:eastAsiaTheme="minorEastAsia" w:hAnsiTheme="minorHAnsi" w:cstheme="minorHAnsi"/>
                <w:i/>
                <w:sz w:val="20"/>
                <w:szCs w:val="20"/>
              </w:rPr>
            </w:pPr>
          </w:p>
          <w:p w14:paraId="1448A7CF" w14:textId="77777777" w:rsidR="00286AFA" w:rsidRPr="0093121E" w:rsidRDefault="00286AFA"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i/>
                <w:sz w:val="20"/>
                <w:szCs w:val="20"/>
              </w:rPr>
              <w:t>Maximum of 2 joint flagship initiatives to be delivered jointly by at least two or more entities</w:t>
            </w:r>
          </w:p>
        </w:tc>
        <w:tc>
          <w:tcPr>
            <w:tcW w:w="827" w:type="pct"/>
            <w:gridSpan w:val="7"/>
            <w:tcBorders>
              <w:right w:val="single" w:sz="4" w:space="0" w:color="000000"/>
            </w:tcBorders>
            <w:shd w:val="clear" w:color="auto" w:fill="D9E2F3"/>
            <w:vAlign w:val="center"/>
          </w:tcPr>
          <w:p w14:paraId="425A5D75" w14:textId="77777777" w:rsidR="00286AFA" w:rsidRPr="0093121E" w:rsidRDefault="00286AFA"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2025</w:t>
            </w:r>
          </w:p>
        </w:tc>
        <w:tc>
          <w:tcPr>
            <w:tcW w:w="726" w:type="pct"/>
            <w:gridSpan w:val="8"/>
            <w:tcBorders>
              <w:right w:val="single" w:sz="4" w:space="0" w:color="000000"/>
            </w:tcBorders>
            <w:shd w:val="clear" w:color="auto" w:fill="8EAADB"/>
            <w:vAlign w:val="center"/>
          </w:tcPr>
          <w:p w14:paraId="1FC02041" w14:textId="77777777" w:rsidR="00286AFA" w:rsidRPr="0093121E" w:rsidRDefault="00286AFA" w:rsidP="00B65BE3">
            <w:pPr>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2026</w:t>
            </w:r>
          </w:p>
        </w:tc>
        <w:tc>
          <w:tcPr>
            <w:tcW w:w="949" w:type="pct"/>
            <w:gridSpan w:val="3"/>
            <w:vMerge w:val="restart"/>
            <w:tcBorders>
              <w:top w:val="single" w:sz="4" w:space="0" w:color="000000"/>
              <w:left w:val="single" w:sz="4" w:space="0" w:color="000000"/>
              <w:right w:val="single" w:sz="4" w:space="0" w:color="000000"/>
            </w:tcBorders>
            <w:shd w:val="clear" w:color="auto" w:fill="B4C6E7"/>
            <w:vAlign w:val="center"/>
          </w:tcPr>
          <w:p w14:paraId="28A233C8"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b/>
                <w:sz w:val="20"/>
                <w:szCs w:val="20"/>
              </w:rPr>
              <w:t>Responsible Parties</w:t>
            </w:r>
          </w:p>
        </w:tc>
      </w:tr>
      <w:tr w:rsidR="00A50CB8" w:rsidRPr="0093121E" w14:paraId="60B4B020" w14:textId="77777777" w:rsidTr="00A50CB8">
        <w:trPr>
          <w:trHeight w:val="1325"/>
          <w:jc w:val="center"/>
        </w:trPr>
        <w:tc>
          <w:tcPr>
            <w:tcW w:w="950" w:type="pct"/>
            <w:vMerge/>
            <w:tcBorders>
              <w:right w:val="single" w:sz="4" w:space="0" w:color="000000"/>
            </w:tcBorders>
            <w:shd w:val="clear" w:color="auto" w:fill="B4C6E7"/>
            <w:vAlign w:val="center"/>
          </w:tcPr>
          <w:p w14:paraId="08347650" w14:textId="77777777" w:rsidR="00286AFA" w:rsidRPr="0093121E" w:rsidRDefault="00286AFA" w:rsidP="00B65BE3">
            <w:pPr>
              <w:widowControl w:val="0"/>
              <w:pBdr>
                <w:top w:val="nil"/>
                <w:left w:val="nil"/>
                <w:bottom w:val="nil"/>
                <w:right w:val="nil"/>
                <w:between w:val="nil"/>
              </w:pBdr>
              <w:rPr>
                <w:rFonts w:asciiTheme="minorHAnsi" w:eastAsiaTheme="minorEastAsia" w:hAnsiTheme="minorHAnsi" w:cstheme="minorHAnsi"/>
                <w:sz w:val="20"/>
                <w:szCs w:val="20"/>
              </w:rPr>
            </w:pPr>
          </w:p>
        </w:tc>
        <w:tc>
          <w:tcPr>
            <w:tcW w:w="1548" w:type="pct"/>
            <w:vMerge/>
            <w:tcBorders>
              <w:right w:val="single" w:sz="4" w:space="0" w:color="000000"/>
            </w:tcBorders>
            <w:shd w:val="clear" w:color="auto" w:fill="B4C6E7"/>
            <w:vAlign w:val="center"/>
          </w:tcPr>
          <w:p w14:paraId="5FAB96EE" w14:textId="77777777" w:rsidR="00286AFA" w:rsidRPr="0093121E" w:rsidRDefault="00286AFA" w:rsidP="00B65BE3">
            <w:pPr>
              <w:widowControl w:val="0"/>
              <w:pBdr>
                <w:top w:val="nil"/>
                <w:left w:val="nil"/>
                <w:bottom w:val="nil"/>
                <w:right w:val="nil"/>
                <w:between w:val="nil"/>
              </w:pBdr>
              <w:rPr>
                <w:rFonts w:asciiTheme="minorHAnsi" w:eastAsiaTheme="minorEastAsia" w:hAnsiTheme="minorHAnsi" w:cstheme="minorHAnsi"/>
                <w:sz w:val="20"/>
                <w:szCs w:val="20"/>
              </w:rPr>
            </w:pPr>
          </w:p>
        </w:tc>
        <w:tc>
          <w:tcPr>
            <w:tcW w:w="205" w:type="pct"/>
            <w:tcBorders>
              <w:right w:val="single" w:sz="4" w:space="0" w:color="000000"/>
            </w:tcBorders>
            <w:shd w:val="clear" w:color="auto" w:fill="D9E2F3"/>
            <w:vAlign w:val="center"/>
          </w:tcPr>
          <w:p w14:paraId="54CA0752"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Q1</w:t>
            </w:r>
          </w:p>
        </w:tc>
        <w:tc>
          <w:tcPr>
            <w:tcW w:w="184" w:type="pct"/>
            <w:gridSpan w:val="2"/>
            <w:tcBorders>
              <w:right w:val="single" w:sz="4" w:space="0" w:color="000000"/>
            </w:tcBorders>
            <w:shd w:val="clear" w:color="auto" w:fill="D9E2F3"/>
            <w:vAlign w:val="center"/>
          </w:tcPr>
          <w:p w14:paraId="6587ACFA"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Q2</w:t>
            </w:r>
          </w:p>
        </w:tc>
        <w:tc>
          <w:tcPr>
            <w:tcW w:w="267" w:type="pct"/>
            <w:gridSpan w:val="2"/>
            <w:tcBorders>
              <w:right w:val="single" w:sz="4" w:space="0" w:color="000000"/>
            </w:tcBorders>
            <w:shd w:val="clear" w:color="auto" w:fill="D9E2F3"/>
            <w:vAlign w:val="center"/>
          </w:tcPr>
          <w:p w14:paraId="2103EB02"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Q3</w:t>
            </w:r>
          </w:p>
        </w:tc>
        <w:tc>
          <w:tcPr>
            <w:tcW w:w="170" w:type="pct"/>
            <w:gridSpan w:val="2"/>
            <w:tcBorders>
              <w:right w:val="single" w:sz="4" w:space="0" w:color="000000"/>
            </w:tcBorders>
            <w:shd w:val="clear" w:color="auto" w:fill="D9E2F3"/>
            <w:vAlign w:val="center"/>
          </w:tcPr>
          <w:p w14:paraId="2E5B6CB1"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Q4</w:t>
            </w:r>
          </w:p>
        </w:tc>
        <w:tc>
          <w:tcPr>
            <w:tcW w:w="182" w:type="pct"/>
            <w:gridSpan w:val="2"/>
            <w:tcBorders>
              <w:right w:val="single" w:sz="4" w:space="0" w:color="000000"/>
            </w:tcBorders>
            <w:shd w:val="clear" w:color="auto" w:fill="8EAADB"/>
            <w:vAlign w:val="center"/>
          </w:tcPr>
          <w:p w14:paraId="0465884A"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Q1</w:t>
            </w:r>
          </w:p>
        </w:tc>
        <w:tc>
          <w:tcPr>
            <w:tcW w:w="182" w:type="pct"/>
            <w:gridSpan w:val="2"/>
            <w:tcBorders>
              <w:right w:val="single" w:sz="4" w:space="0" w:color="000000"/>
            </w:tcBorders>
            <w:shd w:val="clear" w:color="auto" w:fill="8EAADB"/>
            <w:vAlign w:val="center"/>
          </w:tcPr>
          <w:p w14:paraId="462A2505"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Q2</w:t>
            </w:r>
          </w:p>
        </w:tc>
        <w:tc>
          <w:tcPr>
            <w:tcW w:w="182" w:type="pct"/>
            <w:gridSpan w:val="2"/>
            <w:tcBorders>
              <w:right w:val="single" w:sz="4" w:space="0" w:color="000000"/>
            </w:tcBorders>
            <w:shd w:val="clear" w:color="auto" w:fill="8EAADB"/>
            <w:vAlign w:val="center"/>
          </w:tcPr>
          <w:p w14:paraId="59DB1C1D"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Q3</w:t>
            </w:r>
          </w:p>
        </w:tc>
        <w:tc>
          <w:tcPr>
            <w:tcW w:w="182" w:type="pct"/>
            <w:gridSpan w:val="2"/>
            <w:tcBorders>
              <w:right w:val="single" w:sz="4" w:space="0" w:color="000000"/>
            </w:tcBorders>
            <w:shd w:val="clear" w:color="auto" w:fill="8EAADB"/>
            <w:vAlign w:val="center"/>
          </w:tcPr>
          <w:p w14:paraId="45D26292"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Q4</w:t>
            </w:r>
          </w:p>
        </w:tc>
        <w:tc>
          <w:tcPr>
            <w:tcW w:w="949" w:type="pct"/>
            <w:gridSpan w:val="3"/>
            <w:vMerge/>
            <w:tcBorders>
              <w:top w:val="single" w:sz="4" w:space="0" w:color="000000"/>
              <w:left w:val="single" w:sz="4" w:space="0" w:color="000000"/>
              <w:right w:val="single" w:sz="4" w:space="0" w:color="000000"/>
            </w:tcBorders>
            <w:shd w:val="clear" w:color="auto" w:fill="B4C6E7"/>
            <w:vAlign w:val="center"/>
          </w:tcPr>
          <w:p w14:paraId="331C534E" w14:textId="77777777" w:rsidR="00286AFA" w:rsidRPr="0093121E" w:rsidRDefault="00286AFA" w:rsidP="00B65BE3">
            <w:pPr>
              <w:widowControl w:val="0"/>
              <w:pBdr>
                <w:top w:val="nil"/>
                <w:left w:val="nil"/>
                <w:bottom w:val="nil"/>
                <w:right w:val="nil"/>
                <w:between w:val="nil"/>
              </w:pBdr>
              <w:rPr>
                <w:rFonts w:asciiTheme="minorHAnsi" w:eastAsiaTheme="minorEastAsia" w:hAnsiTheme="minorHAnsi" w:cstheme="minorHAnsi"/>
                <w:sz w:val="20"/>
                <w:szCs w:val="20"/>
              </w:rPr>
            </w:pPr>
          </w:p>
        </w:tc>
      </w:tr>
      <w:tr w:rsidR="000A5184" w:rsidRPr="0093121E" w14:paraId="6BBF786C" w14:textId="77777777" w:rsidTr="0036104D">
        <w:trPr>
          <w:trHeight w:val="561"/>
          <w:jc w:val="center"/>
        </w:trPr>
        <w:tc>
          <w:tcPr>
            <w:tcW w:w="950" w:type="pct"/>
            <w:vMerge w:val="restart"/>
            <w:vAlign w:val="center"/>
          </w:tcPr>
          <w:p w14:paraId="343B17BD" w14:textId="26177377" w:rsidR="00286AFA" w:rsidRPr="0093121E" w:rsidRDefault="00286AFA" w:rsidP="00B65BE3">
            <w:pPr>
              <w:rPr>
                <w:rFonts w:asciiTheme="minorHAnsi" w:eastAsiaTheme="minorEastAsia" w:hAnsiTheme="minorHAnsi" w:cstheme="minorHAnsi"/>
                <w:i/>
                <w:sz w:val="20"/>
                <w:szCs w:val="20"/>
                <w:highlight w:val="yellow"/>
              </w:rPr>
            </w:pPr>
            <w:r w:rsidRPr="0093121E">
              <w:rPr>
                <w:rFonts w:asciiTheme="minorHAnsi" w:hAnsiTheme="minorHAnsi" w:cstheme="minorHAnsi"/>
                <w:b/>
                <w:bCs/>
                <w:sz w:val="20"/>
                <w:szCs w:val="20"/>
              </w:rPr>
              <w:t>SDG 8, 9, 10, 11</w:t>
            </w:r>
          </w:p>
        </w:tc>
        <w:tc>
          <w:tcPr>
            <w:tcW w:w="4050" w:type="pct"/>
            <w:gridSpan w:val="19"/>
            <w:shd w:val="clear" w:color="auto" w:fill="F2F2F2"/>
            <w:vAlign w:val="center"/>
          </w:tcPr>
          <w:p w14:paraId="5A0A76A4" w14:textId="187F6762" w:rsidR="00286AFA" w:rsidRPr="0093121E" w:rsidRDefault="000019D5" w:rsidP="00B65BE3">
            <w:pPr>
              <w:shd w:val="clear" w:color="auto" w:fill="00B0F0"/>
              <w:rPr>
                <w:rFonts w:asciiTheme="minorHAnsi" w:eastAsiaTheme="minorEastAsia" w:hAnsiTheme="minorHAnsi" w:cstheme="minorHAnsi"/>
                <w:b/>
                <w:sz w:val="20"/>
                <w:szCs w:val="20"/>
              </w:rPr>
            </w:pPr>
            <w:r w:rsidRPr="0093121E">
              <w:rPr>
                <w:rFonts w:asciiTheme="minorHAnsi" w:eastAsiaTheme="minorEastAsia" w:hAnsiTheme="minorHAnsi" w:cstheme="minorHAnsi"/>
                <w:b/>
                <w:sz w:val="20"/>
                <w:szCs w:val="20"/>
              </w:rPr>
              <w:t xml:space="preserve">FLAGSHIP 4: </w:t>
            </w:r>
            <w:r w:rsidRPr="0093121E">
              <w:rPr>
                <w:rFonts w:asciiTheme="minorHAnsi" w:hAnsiTheme="minorHAnsi" w:cstheme="minorHAnsi"/>
                <w:b/>
                <w:bCs/>
                <w:sz w:val="20"/>
                <w:szCs w:val="20"/>
              </w:rPr>
              <w:t xml:space="preserve">PROMOTING SMART CITIES IN AFRICA BY LEVERAGE DIGITAL AND INNOVATION </w:t>
            </w:r>
          </w:p>
          <w:p w14:paraId="5E764845" w14:textId="77777777" w:rsidR="00286AFA" w:rsidRPr="0093121E" w:rsidRDefault="00286AFA" w:rsidP="00B65BE3">
            <w:pPr>
              <w:rPr>
                <w:rFonts w:asciiTheme="minorHAnsi" w:eastAsiaTheme="minorEastAsia" w:hAnsiTheme="minorHAnsi" w:cstheme="minorHAnsi"/>
                <w:b/>
                <w:sz w:val="20"/>
                <w:szCs w:val="20"/>
              </w:rPr>
            </w:pPr>
          </w:p>
          <w:p w14:paraId="35410EBA" w14:textId="7F22DD1F" w:rsidR="00CC761A" w:rsidRPr="0093121E" w:rsidRDefault="00286AFA" w:rsidP="00B65BE3">
            <w:pPr>
              <w:rPr>
                <w:rFonts w:asciiTheme="minorHAnsi" w:hAnsiTheme="minorHAnsi" w:cstheme="minorHAnsi"/>
                <w:b/>
                <w:bCs/>
                <w:sz w:val="20"/>
                <w:szCs w:val="20"/>
              </w:rPr>
            </w:pPr>
            <w:r w:rsidRPr="0093121E">
              <w:rPr>
                <w:rFonts w:asciiTheme="minorHAnsi" w:eastAsiaTheme="minorEastAsia" w:hAnsiTheme="minorHAnsi" w:cstheme="minorHAnsi"/>
                <w:b/>
                <w:sz w:val="20"/>
                <w:szCs w:val="20"/>
              </w:rPr>
              <w:t xml:space="preserve">Co leads </w:t>
            </w:r>
            <w:r w:rsidR="00F665CF" w:rsidRPr="0093121E">
              <w:rPr>
                <w:rFonts w:asciiTheme="minorHAnsi" w:eastAsiaTheme="minorEastAsia" w:hAnsiTheme="minorHAnsi" w:cstheme="minorHAnsi"/>
                <w:b/>
                <w:sz w:val="20"/>
                <w:szCs w:val="20"/>
              </w:rPr>
              <w:t xml:space="preserve">: </w:t>
            </w:r>
            <w:r w:rsidRPr="0093121E">
              <w:rPr>
                <w:rFonts w:asciiTheme="minorHAnsi" w:hAnsiTheme="minorHAnsi" w:cstheme="minorHAnsi"/>
                <w:b/>
                <w:bCs/>
                <w:sz w:val="20"/>
                <w:szCs w:val="20"/>
              </w:rPr>
              <w:t>UN-Habitat</w:t>
            </w:r>
            <w:r w:rsidR="00CC761A" w:rsidRPr="0093121E">
              <w:rPr>
                <w:rFonts w:asciiTheme="minorHAnsi" w:hAnsiTheme="minorHAnsi" w:cstheme="minorHAnsi"/>
                <w:b/>
                <w:bCs/>
                <w:sz w:val="20"/>
                <w:szCs w:val="20"/>
              </w:rPr>
              <w:t xml:space="preserve"> </w:t>
            </w:r>
            <w:hyperlink r:id="rId19" w:history="1">
              <w:r w:rsidR="00B10E7C" w:rsidRPr="0093121E">
                <w:rPr>
                  <w:rStyle w:val="Hyperlink"/>
                  <w:rFonts w:asciiTheme="minorHAnsi" w:hAnsiTheme="minorHAnsi" w:cstheme="minorHAnsi"/>
                  <w:b/>
                  <w:bCs/>
                  <w:sz w:val="20"/>
                  <w:szCs w:val="20"/>
                </w:rPr>
                <w:t>jane.lumumba@un.org</w:t>
              </w:r>
            </w:hyperlink>
            <w:r w:rsidRPr="0093121E">
              <w:rPr>
                <w:rFonts w:asciiTheme="minorHAnsi" w:hAnsiTheme="minorHAnsi" w:cstheme="minorHAnsi"/>
                <w:b/>
                <w:bCs/>
                <w:sz w:val="20"/>
                <w:szCs w:val="20"/>
              </w:rPr>
              <w:t>, ITU</w:t>
            </w:r>
            <w:r w:rsidR="00CC761A" w:rsidRPr="0093121E">
              <w:rPr>
                <w:rFonts w:asciiTheme="minorHAnsi" w:hAnsiTheme="minorHAnsi" w:cstheme="minorHAnsi"/>
                <w:b/>
                <w:bCs/>
                <w:sz w:val="20"/>
                <w:szCs w:val="20"/>
              </w:rPr>
              <w:t xml:space="preserve"> Sund Christine</w:t>
            </w:r>
            <w:r w:rsidR="00C00166" w:rsidRPr="0093121E">
              <w:rPr>
                <w:rFonts w:asciiTheme="minorHAnsi" w:hAnsiTheme="minorHAnsi" w:cstheme="minorHAnsi"/>
                <w:b/>
                <w:bCs/>
                <w:sz w:val="20"/>
                <w:szCs w:val="20"/>
              </w:rPr>
              <w:t xml:space="preserve"> </w:t>
            </w:r>
            <w:hyperlink r:id="rId20" w:history="1">
              <w:r w:rsidR="00C00166" w:rsidRPr="0093121E">
                <w:rPr>
                  <w:rStyle w:val="Hyperlink"/>
                  <w:rFonts w:asciiTheme="minorHAnsi" w:hAnsiTheme="minorHAnsi" w:cstheme="minorHAnsi"/>
                  <w:b/>
                  <w:bCs/>
                  <w:sz w:val="20"/>
                  <w:szCs w:val="20"/>
                </w:rPr>
                <w:t>christine.sund@itu.int</w:t>
              </w:r>
            </w:hyperlink>
            <w:r w:rsidR="00C00166" w:rsidRPr="0093121E">
              <w:rPr>
                <w:rFonts w:asciiTheme="minorHAnsi" w:hAnsiTheme="minorHAnsi" w:cstheme="minorHAnsi"/>
                <w:b/>
                <w:bCs/>
                <w:sz w:val="20"/>
                <w:szCs w:val="20"/>
              </w:rPr>
              <w:t xml:space="preserve">, </w:t>
            </w:r>
          </w:p>
          <w:p w14:paraId="7ABF5EF9" w14:textId="09912CF8" w:rsidR="00286AFA" w:rsidRPr="0093121E" w:rsidRDefault="00286AFA" w:rsidP="00B65BE3">
            <w:pPr>
              <w:rPr>
                <w:rFonts w:asciiTheme="minorHAnsi" w:eastAsiaTheme="minorEastAsia" w:hAnsiTheme="minorHAnsi" w:cstheme="minorHAnsi"/>
                <w:b/>
                <w:sz w:val="20"/>
                <w:szCs w:val="20"/>
              </w:rPr>
            </w:pPr>
          </w:p>
          <w:p w14:paraId="79F7EF91" w14:textId="19ED5BAA" w:rsidR="00A277F3" w:rsidRPr="0093121E" w:rsidRDefault="00286AFA" w:rsidP="00B65BE3">
            <w:pPr>
              <w:rPr>
                <w:rFonts w:asciiTheme="minorHAnsi" w:hAnsiTheme="minorHAnsi" w:cstheme="minorHAnsi"/>
                <w:b/>
                <w:bCs/>
                <w:sz w:val="20"/>
                <w:szCs w:val="20"/>
              </w:rPr>
            </w:pPr>
            <w:r w:rsidRPr="0093121E">
              <w:rPr>
                <w:rFonts w:asciiTheme="minorHAnsi" w:eastAsiaTheme="minorEastAsia" w:hAnsiTheme="minorHAnsi" w:cstheme="minorHAnsi"/>
                <w:b/>
                <w:sz w:val="20"/>
                <w:szCs w:val="20"/>
              </w:rPr>
              <w:t xml:space="preserve">Members: </w:t>
            </w:r>
            <w:r w:rsidRPr="0093121E">
              <w:rPr>
                <w:rFonts w:asciiTheme="minorHAnsi" w:hAnsiTheme="minorHAnsi" w:cstheme="minorHAnsi"/>
                <w:b/>
                <w:bCs/>
                <w:sz w:val="20"/>
                <w:szCs w:val="20"/>
              </w:rPr>
              <w:t>OICT, UNITAC</w:t>
            </w:r>
            <w:r w:rsidR="00A277F3" w:rsidRPr="0093121E">
              <w:rPr>
                <w:rFonts w:asciiTheme="minorHAnsi" w:hAnsiTheme="minorHAnsi" w:cstheme="minorHAnsi"/>
                <w:b/>
                <w:bCs/>
                <w:sz w:val="20"/>
                <w:szCs w:val="20"/>
              </w:rPr>
              <w:t xml:space="preserve">, UNESCO </w:t>
            </w:r>
            <w:r w:rsidR="004951F4" w:rsidRPr="0093121E">
              <w:rPr>
                <w:rFonts w:asciiTheme="minorHAnsi" w:hAnsiTheme="minorHAnsi" w:cstheme="minorHAnsi"/>
                <w:b/>
                <w:bCs/>
                <w:sz w:val="20"/>
                <w:szCs w:val="20"/>
              </w:rPr>
              <w:t xml:space="preserve">,UN </w:t>
            </w:r>
            <w:proofErr w:type="spellStart"/>
            <w:r w:rsidR="004951F4" w:rsidRPr="0093121E">
              <w:rPr>
                <w:rFonts w:asciiTheme="minorHAnsi" w:hAnsiTheme="minorHAnsi" w:cstheme="minorHAnsi"/>
                <w:b/>
                <w:bCs/>
                <w:sz w:val="20"/>
                <w:szCs w:val="20"/>
              </w:rPr>
              <w:t>Women</w:t>
            </w:r>
            <w:r w:rsidR="001815FE" w:rsidRPr="0093121E">
              <w:rPr>
                <w:rFonts w:asciiTheme="minorHAnsi" w:hAnsiTheme="minorHAnsi" w:cstheme="minorHAnsi"/>
                <w:b/>
                <w:bCs/>
                <w:sz w:val="20"/>
                <w:szCs w:val="20"/>
              </w:rPr>
              <w:t>,WHO</w:t>
            </w:r>
            <w:proofErr w:type="spellEnd"/>
          </w:p>
          <w:p w14:paraId="3C142440" w14:textId="77777777" w:rsidR="00286AFA" w:rsidRPr="0093121E" w:rsidRDefault="00286AFA" w:rsidP="00B65BE3">
            <w:pPr>
              <w:rPr>
                <w:rFonts w:asciiTheme="minorHAnsi" w:eastAsiaTheme="minorEastAsia" w:hAnsiTheme="minorHAnsi" w:cstheme="minorHAnsi"/>
                <w:b/>
                <w:sz w:val="20"/>
                <w:szCs w:val="20"/>
              </w:rPr>
            </w:pPr>
          </w:p>
        </w:tc>
      </w:tr>
      <w:tr w:rsidR="00A50CB8" w:rsidRPr="0093121E" w14:paraId="187967AA" w14:textId="77777777" w:rsidTr="00A50CB8">
        <w:trPr>
          <w:gridAfter w:val="2"/>
          <w:wAfter w:w="12" w:type="pct"/>
          <w:trHeight w:val="971"/>
          <w:jc w:val="center"/>
        </w:trPr>
        <w:tc>
          <w:tcPr>
            <w:tcW w:w="950" w:type="pct"/>
            <w:vMerge/>
            <w:vAlign w:val="center"/>
          </w:tcPr>
          <w:p w14:paraId="2B7BCAE3" w14:textId="77777777" w:rsidR="00286AFA" w:rsidRPr="0093121E" w:rsidRDefault="00286AFA" w:rsidP="00B65BE3">
            <w:pPr>
              <w:widowControl w:val="0"/>
              <w:pBdr>
                <w:top w:val="nil"/>
                <w:left w:val="nil"/>
                <w:bottom w:val="nil"/>
                <w:right w:val="nil"/>
                <w:between w:val="nil"/>
              </w:pBdr>
              <w:rPr>
                <w:rFonts w:asciiTheme="minorHAnsi" w:eastAsiaTheme="minorEastAsia" w:hAnsiTheme="minorHAnsi" w:cstheme="minorHAnsi"/>
                <w:b/>
                <w:sz w:val="20"/>
                <w:szCs w:val="20"/>
              </w:rPr>
            </w:pPr>
          </w:p>
        </w:tc>
        <w:tc>
          <w:tcPr>
            <w:tcW w:w="1548" w:type="pct"/>
            <w:shd w:val="clear" w:color="auto" w:fill="FFFFFF"/>
            <w:vAlign w:val="center"/>
          </w:tcPr>
          <w:p w14:paraId="7C9149EF" w14:textId="0AAE5FC9" w:rsidR="00461658" w:rsidRPr="0093121E" w:rsidRDefault="00461658" w:rsidP="001815FE">
            <w:pPr>
              <w:rPr>
                <w:rFonts w:asciiTheme="minorHAnsi" w:hAnsiTheme="minorHAnsi" w:cstheme="minorHAnsi"/>
                <w:sz w:val="20"/>
                <w:szCs w:val="20"/>
              </w:rPr>
            </w:pPr>
            <w:r w:rsidRPr="0093121E">
              <w:rPr>
                <w:rFonts w:asciiTheme="minorHAnsi" w:hAnsiTheme="minorHAnsi" w:cstheme="minorHAnsi"/>
                <w:sz w:val="20"/>
                <w:szCs w:val="20"/>
              </w:rPr>
              <w:t>Develop strategy for people centered smart cities taking into consideration policies</w:t>
            </w:r>
            <w:r w:rsidR="001815FE" w:rsidRPr="0093121E">
              <w:rPr>
                <w:rFonts w:asciiTheme="minorHAnsi" w:hAnsiTheme="minorHAnsi" w:cstheme="minorHAnsi"/>
                <w:sz w:val="20"/>
                <w:szCs w:val="20"/>
              </w:rPr>
              <w:t xml:space="preserve"> </w:t>
            </w:r>
            <w:r w:rsidR="001815FE" w:rsidRPr="0093121E">
              <w:rPr>
                <w:rFonts w:asciiTheme="minorHAnsi" w:hAnsiTheme="minorHAnsi" w:cstheme="minorHAnsi"/>
                <w:sz w:val="20"/>
                <w:szCs w:val="20"/>
                <w:lang w:val="en-GB"/>
              </w:rPr>
              <w:t>in the UN decade of Healthy Ageing</w:t>
            </w:r>
            <w:r w:rsidRPr="0093121E">
              <w:rPr>
                <w:rFonts w:asciiTheme="minorHAnsi" w:hAnsiTheme="minorHAnsi" w:cstheme="minorHAnsi"/>
                <w:sz w:val="20"/>
                <w:szCs w:val="20"/>
              </w:rPr>
              <w:t>, capacity building and urban planning and support to regional initiatives (SADC, AU).</w:t>
            </w:r>
          </w:p>
          <w:p w14:paraId="47231F7C" w14:textId="14756C2B" w:rsidR="00286AFA" w:rsidRPr="0093121E" w:rsidRDefault="00286AFA" w:rsidP="00B65BE3">
            <w:pPr>
              <w:ind w:left="360"/>
              <w:rPr>
                <w:rFonts w:asciiTheme="minorHAnsi" w:eastAsiaTheme="minorEastAsia" w:hAnsiTheme="minorHAnsi" w:cstheme="minorHAnsi"/>
                <w:b/>
                <w:sz w:val="20"/>
                <w:szCs w:val="20"/>
              </w:rPr>
            </w:pPr>
          </w:p>
        </w:tc>
        <w:tc>
          <w:tcPr>
            <w:tcW w:w="205" w:type="pct"/>
            <w:shd w:val="clear" w:color="auto" w:fill="D9E2F3"/>
            <w:vAlign w:val="center"/>
          </w:tcPr>
          <w:p w14:paraId="297BBAA7"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82" w:type="pct"/>
            <w:shd w:val="clear" w:color="auto" w:fill="D9E2F3"/>
            <w:vAlign w:val="center"/>
          </w:tcPr>
          <w:p w14:paraId="0AB47402"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250" w:type="pct"/>
            <w:gridSpan w:val="2"/>
            <w:shd w:val="clear" w:color="auto" w:fill="D9E2F3"/>
            <w:vAlign w:val="center"/>
          </w:tcPr>
          <w:p w14:paraId="47D33450"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82" w:type="pct"/>
            <w:gridSpan w:val="2"/>
            <w:shd w:val="clear" w:color="auto" w:fill="D9E2F3"/>
            <w:vAlign w:val="center"/>
          </w:tcPr>
          <w:p w14:paraId="0C8AB4C3"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82" w:type="pct"/>
            <w:gridSpan w:val="2"/>
            <w:shd w:val="clear" w:color="auto" w:fill="8EAADB"/>
            <w:vAlign w:val="center"/>
          </w:tcPr>
          <w:p w14:paraId="40454C32"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8" w:type="pct"/>
            <w:gridSpan w:val="2"/>
            <w:shd w:val="clear" w:color="auto" w:fill="8EAADB"/>
            <w:vAlign w:val="center"/>
          </w:tcPr>
          <w:p w14:paraId="3D88EC36"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84" w:type="pct"/>
            <w:gridSpan w:val="2"/>
            <w:shd w:val="clear" w:color="auto" w:fill="8EAADB"/>
            <w:vAlign w:val="center"/>
          </w:tcPr>
          <w:p w14:paraId="48DAA97C"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8" w:type="pct"/>
            <w:gridSpan w:val="2"/>
            <w:shd w:val="clear" w:color="auto" w:fill="8EAADB"/>
            <w:vAlign w:val="center"/>
          </w:tcPr>
          <w:p w14:paraId="07A4DA09"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950" w:type="pct"/>
            <w:gridSpan w:val="2"/>
            <w:shd w:val="clear" w:color="auto" w:fill="FFFFFF"/>
            <w:vAlign w:val="center"/>
          </w:tcPr>
          <w:p w14:paraId="6A49D63B" w14:textId="77777777" w:rsidR="00286AFA" w:rsidRPr="0093121E" w:rsidRDefault="00B9603B" w:rsidP="00B65BE3">
            <w:pPr>
              <w:rPr>
                <w:rFonts w:asciiTheme="minorHAnsi" w:hAnsiTheme="minorHAnsi" w:cstheme="minorHAnsi"/>
                <w:b/>
                <w:bCs/>
                <w:sz w:val="20"/>
                <w:szCs w:val="20"/>
              </w:rPr>
            </w:pPr>
            <w:r w:rsidRPr="0093121E">
              <w:rPr>
                <w:rFonts w:asciiTheme="minorHAnsi" w:hAnsiTheme="minorHAnsi" w:cstheme="minorHAnsi"/>
                <w:b/>
                <w:bCs/>
                <w:sz w:val="20"/>
                <w:szCs w:val="20"/>
              </w:rPr>
              <w:t>UN-Habitat, ITU , OICT, UNITAC</w:t>
            </w:r>
          </w:p>
          <w:p w14:paraId="034184F3" w14:textId="77EFCAEE" w:rsidR="005E7C06" w:rsidRPr="0093121E" w:rsidRDefault="00911F49" w:rsidP="000C0A12">
            <w:pPr>
              <w:rPr>
                <w:rFonts w:asciiTheme="minorHAnsi" w:hAnsiTheme="minorHAnsi" w:cstheme="minorHAnsi"/>
                <w:b/>
                <w:bCs/>
                <w:sz w:val="20"/>
                <w:szCs w:val="20"/>
              </w:rPr>
            </w:pPr>
            <w:r w:rsidRPr="0093121E">
              <w:rPr>
                <w:rFonts w:asciiTheme="minorHAnsi" w:hAnsiTheme="minorHAnsi" w:cstheme="minorHAnsi"/>
                <w:b/>
                <w:bCs/>
                <w:sz w:val="20"/>
                <w:szCs w:val="20"/>
              </w:rPr>
              <w:t>UNESCO (</w:t>
            </w:r>
            <w:proofErr w:type="spellStart"/>
            <w:r w:rsidRPr="0093121E">
              <w:rPr>
                <w:rFonts w:asciiTheme="minorHAnsi" w:hAnsiTheme="minorHAnsi" w:cstheme="minorHAnsi"/>
                <w:b/>
                <w:bCs/>
                <w:sz w:val="20"/>
                <w:szCs w:val="20"/>
              </w:rPr>
              <w:t>Netexplo</w:t>
            </w:r>
            <w:proofErr w:type="spellEnd"/>
            <w:r w:rsidRPr="0093121E">
              <w:rPr>
                <w:rFonts w:asciiTheme="minorHAnsi" w:hAnsiTheme="minorHAnsi" w:cstheme="minorHAnsi"/>
                <w:b/>
                <w:bCs/>
                <w:sz w:val="20"/>
                <w:szCs w:val="20"/>
              </w:rPr>
              <w:t xml:space="preserve"> smart cities accelerator)</w:t>
            </w:r>
          </w:p>
          <w:p w14:paraId="56226987" w14:textId="117523D9" w:rsidR="005E7C06" w:rsidRPr="0093121E" w:rsidRDefault="005E7C06" w:rsidP="005E7C06">
            <w:pPr>
              <w:rPr>
                <w:rFonts w:asciiTheme="minorHAnsi" w:hAnsiTheme="minorHAnsi" w:cstheme="minorHAnsi"/>
                <w:sz w:val="20"/>
                <w:szCs w:val="20"/>
              </w:rPr>
            </w:pPr>
            <w:r w:rsidRPr="0093121E">
              <w:rPr>
                <w:rFonts w:asciiTheme="minorHAnsi" w:hAnsiTheme="minorHAnsi" w:cstheme="minorHAnsi"/>
                <w:b/>
                <w:bCs/>
                <w:sz w:val="20"/>
                <w:szCs w:val="20"/>
              </w:rPr>
              <w:t>UN Women</w:t>
            </w:r>
            <w:r w:rsidRPr="0093121E">
              <w:rPr>
                <w:rFonts w:asciiTheme="minorHAnsi" w:hAnsiTheme="minorHAnsi" w:cstheme="minorHAnsi"/>
                <w:sz w:val="20"/>
                <w:szCs w:val="20"/>
              </w:rPr>
              <w:t xml:space="preserve"> -</w:t>
            </w:r>
            <w:r w:rsidRPr="0093121E">
              <w:rPr>
                <w:rFonts w:asciiTheme="minorHAnsi" w:eastAsia="Times New Roman" w:hAnsiTheme="minorHAnsi" w:cstheme="minorHAnsi"/>
                <w:sz w:val="20"/>
                <w:szCs w:val="20"/>
              </w:rPr>
              <w:t xml:space="preserve"> </w:t>
            </w:r>
            <w:r w:rsidRPr="0093121E">
              <w:rPr>
                <w:rFonts w:asciiTheme="minorHAnsi" w:hAnsiTheme="minorHAnsi" w:cstheme="minorHAnsi"/>
                <w:sz w:val="20"/>
                <w:szCs w:val="20"/>
              </w:rPr>
              <w:t>would be keen to engage to connect this with Safe Cities and Public Space interventions</w:t>
            </w:r>
          </w:p>
          <w:p w14:paraId="5E986C23" w14:textId="01375276" w:rsidR="005E7C06" w:rsidRPr="0093121E" w:rsidRDefault="005E7C06" w:rsidP="00B65BE3">
            <w:pPr>
              <w:rPr>
                <w:rFonts w:asciiTheme="minorHAnsi" w:eastAsiaTheme="minorEastAsia" w:hAnsiTheme="minorHAnsi" w:cstheme="minorHAnsi"/>
                <w:sz w:val="20"/>
                <w:szCs w:val="20"/>
              </w:rPr>
            </w:pPr>
          </w:p>
        </w:tc>
      </w:tr>
      <w:tr w:rsidR="00A50CB8" w:rsidRPr="007C6ABF" w14:paraId="1FC02F28" w14:textId="77777777" w:rsidTr="00A50CB8">
        <w:trPr>
          <w:gridAfter w:val="1"/>
          <w:wAfter w:w="8" w:type="pct"/>
          <w:trHeight w:val="1061"/>
          <w:jc w:val="center"/>
        </w:trPr>
        <w:tc>
          <w:tcPr>
            <w:tcW w:w="950" w:type="pct"/>
            <w:vMerge/>
            <w:vAlign w:val="center"/>
          </w:tcPr>
          <w:p w14:paraId="048A9C49" w14:textId="77777777" w:rsidR="00286AFA" w:rsidRPr="0093121E" w:rsidRDefault="00286AFA" w:rsidP="00B65BE3">
            <w:pPr>
              <w:widowControl w:val="0"/>
              <w:pBdr>
                <w:top w:val="nil"/>
                <w:left w:val="nil"/>
                <w:bottom w:val="nil"/>
                <w:right w:val="nil"/>
                <w:between w:val="nil"/>
              </w:pBdr>
              <w:rPr>
                <w:rFonts w:asciiTheme="minorHAnsi" w:eastAsiaTheme="minorEastAsia" w:hAnsiTheme="minorHAnsi" w:cstheme="minorHAnsi"/>
                <w:sz w:val="20"/>
                <w:szCs w:val="20"/>
              </w:rPr>
            </w:pPr>
          </w:p>
        </w:tc>
        <w:tc>
          <w:tcPr>
            <w:tcW w:w="1548" w:type="pct"/>
            <w:shd w:val="clear" w:color="auto" w:fill="FFFFFF"/>
            <w:vAlign w:val="center"/>
          </w:tcPr>
          <w:p w14:paraId="2AD41CA2" w14:textId="77777777" w:rsidR="00461658" w:rsidRPr="0093121E" w:rsidRDefault="00461658" w:rsidP="00B65BE3">
            <w:pPr>
              <w:rPr>
                <w:rFonts w:asciiTheme="minorHAnsi" w:hAnsiTheme="minorHAnsi" w:cstheme="minorHAnsi"/>
                <w:sz w:val="20"/>
                <w:szCs w:val="20"/>
              </w:rPr>
            </w:pPr>
            <w:r w:rsidRPr="0093121E">
              <w:rPr>
                <w:rFonts w:asciiTheme="minorHAnsi" w:hAnsiTheme="minorHAnsi" w:cstheme="minorHAnsi"/>
                <w:sz w:val="20"/>
                <w:szCs w:val="20"/>
              </w:rPr>
              <w:t>Develop and apply digital tools, AI and technologies for spatial analysis and mapping; and to support evidence-based decision-making programming.</w:t>
            </w:r>
          </w:p>
          <w:p w14:paraId="549A407C" w14:textId="77C36A4F" w:rsidR="00286AFA" w:rsidRPr="0093121E" w:rsidRDefault="00286AFA" w:rsidP="00B65BE3">
            <w:pPr>
              <w:rPr>
                <w:rFonts w:asciiTheme="minorHAnsi" w:eastAsiaTheme="minorEastAsia" w:hAnsiTheme="minorHAnsi" w:cstheme="minorHAnsi"/>
                <w:b/>
                <w:bCs/>
                <w:sz w:val="20"/>
                <w:szCs w:val="20"/>
              </w:rPr>
            </w:pPr>
          </w:p>
        </w:tc>
        <w:tc>
          <w:tcPr>
            <w:tcW w:w="205" w:type="pct"/>
            <w:shd w:val="clear" w:color="auto" w:fill="D9E2F3"/>
            <w:vAlign w:val="center"/>
          </w:tcPr>
          <w:p w14:paraId="3CA8B614"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82" w:type="pct"/>
            <w:shd w:val="clear" w:color="auto" w:fill="D9E2F3"/>
            <w:vAlign w:val="center"/>
          </w:tcPr>
          <w:p w14:paraId="2F5DFFB9"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250" w:type="pct"/>
            <w:gridSpan w:val="2"/>
            <w:shd w:val="clear" w:color="auto" w:fill="D9E2F3"/>
            <w:vAlign w:val="center"/>
          </w:tcPr>
          <w:p w14:paraId="4428299C"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82" w:type="pct"/>
            <w:gridSpan w:val="2"/>
            <w:shd w:val="clear" w:color="auto" w:fill="D9E2F3"/>
            <w:vAlign w:val="center"/>
          </w:tcPr>
          <w:p w14:paraId="53D11180"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82" w:type="pct"/>
            <w:gridSpan w:val="2"/>
            <w:shd w:val="clear" w:color="auto" w:fill="8EAADB"/>
            <w:vAlign w:val="center"/>
          </w:tcPr>
          <w:p w14:paraId="16992E73"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8" w:type="pct"/>
            <w:gridSpan w:val="2"/>
            <w:shd w:val="clear" w:color="auto" w:fill="8EAADB"/>
            <w:vAlign w:val="center"/>
          </w:tcPr>
          <w:p w14:paraId="0D97A82E"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84" w:type="pct"/>
            <w:gridSpan w:val="2"/>
            <w:shd w:val="clear" w:color="auto" w:fill="8EAADB"/>
            <w:vAlign w:val="center"/>
          </w:tcPr>
          <w:p w14:paraId="0E1B9B3F"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178" w:type="pct"/>
            <w:gridSpan w:val="2"/>
            <w:shd w:val="clear" w:color="auto" w:fill="8EAADB"/>
            <w:vAlign w:val="center"/>
          </w:tcPr>
          <w:p w14:paraId="541F6BA5"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eastAsiaTheme="minorEastAsia" w:hAnsiTheme="minorHAnsi" w:cstheme="minorHAnsi"/>
                <w:sz w:val="20"/>
                <w:szCs w:val="20"/>
              </w:rPr>
              <w:t>X</w:t>
            </w:r>
          </w:p>
        </w:tc>
        <w:tc>
          <w:tcPr>
            <w:tcW w:w="954" w:type="pct"/>
            <w:gridSpan w:val="3"/>
            <w:shd w:val="clear" w:color="auto" w:fill="FFFFFF"/>
            <w:vAlign w:val="center"/>
          </w:tcPr>
          <w:p w14:paraId="547175C7" w14:textId="41AE2291" w:rsidR="00286AFA" w:rsidRPr="0093121E" w:rsidRDefault="00B9603B" w:rsidP="00B65BE3">
            <w:pPr>
              <w:rPr>
                <w:rFonts w:asciiTheme="minorHAnsi" w:eastAsiaTheme="minorEastAsia" w:hAnsiTheme="minorHAnsi" w:cstheme="minorHAnsi"/>
                <w:b/>
                <w:sz w:val="20"/>
                <w:szCs w:val="20"/>
                <w:lang w:val="fr-FR"/>
              </w:rPr>
            </w:pPr>
            <w:r w:rsidRPr="0093121E">
              <w:rPr>
                <w:rFonts w:asciiTheme="minorHAnsi" w:hAnsiTheme="minorHAnsi" w:cstheme="minorHAnsi"/>
                <w:b/>
                <w:bCs/>
                <w:sz w:val="20"/>
                <w:szCs w:val="20"/>
                <w:lang w:val="fr-FR"/>
              </w:rPr>
              <w:t>UN-Habitat, ITU , OICT, UNITAC</w:t>
            </w:r>
          </w:p>
        </w:tc>
      </w:tr>
      <w:tr w:rsidR="00A50CB8" w:rsidRPr="007C6ABF" w14:paraId="77B5E4FA" w14:textId="77777777" w:rsidTr="00A50CB8">
        <w:trPr>
          <w:gridAfter w:val="1"/>
          <w:wAfter w:w="8" w:type="pct"/>
          <w:trHeight w:val="800"/>
          <w:jc w:val="center"/>
        </w:trPr>
        <w:tc>
          <w:tcPr>
            <w:tcW w:w="950" w:type="pct"/>
            <w:vMerge/>
            <w:vAlign w:val="center"/>
          </w:tcPr>
          <w:p w14:paraId="2ADDDF89" w14:textId="77777777" w:rsidR="00286AFA" w:rsidRPr="0093121E" w:rsidRDefault="00286AFA" w:rsidP="00B65BE3">
            <w:pPr>
              <w:widowControl w:val="0"/>
              <w:pBdr>
                <w:top w:val="nil"/>
                <w:left w:val="nil"/>
                <w:bottom w:val="nil"/>
                <w:right w:val="nil"/>
                <w:between w:val="nil"/>
              </w:pBdr>
              <w:rPr>
                <w:rFonts w:asciiTheme="minorHAnsi" w:eastAsiaTheme="minorEastAsia" w:hAnsiTheme="minorHAnsi" w:cstheme="minorHAnsi"/>
                <w:sz w:val="20"/>
                <w:szCs w:val="20"/>
                <w:lang w:val="fr-FR"/>
              </w:rPr>
            </w:pPr>
          </w:p>
        </w:tc>
        <w:tc>
          <w:tcPr>
            <w:tcW w:w="1548" w:type="pct"/>
            <w:shd w:val="clear" w:color="auto" w:fill="FFFFFF"/>
            <w:vAlign w:val="center"/>
          </w:tcPr>
          <w:p w14:paraId="1794343C" w14:textId="77777777" w:rsidR="00461658" w:rsidRPr="0093121E" w:rsidRDefault="00461658" w:rsidP="00B65BE3">
            <w:pPr>
              <w:rPr>
                <w:rFonts w:asciiTheme="minorHAnsi" w:hAnsiTheme="minorHAnsi" w:cstheme="minorHAnsi"/>
                <w:sz w:val="20"/>
                <w:szCs w:val="20"/>
              </w:rPr>
            </w:pPr>
            <w:r w:rsidRPr="0093121E">
              <w:rPr>
                <w:rFonts w:asciiTheme="minorHAnsi" w:hAnsiTheme="minorHAnsi" w:cstheme="minorHAnsi"/>
                <w:sz w:val="20"/>
                <w:szCs w:val="20"/>
              </w:rPr>
              <w:t>Increase efficiency of service delivery in cities and foster local governance and citizen participation.</w:t>
            </w:r>
          </w:p>
          <w:p w14:paraId="1CD5419F" w14:textId="1ED25DD9" w:rsidR="00286AFA" w:rsidRPr="0093121E" w:rsidRDefault="00286AFA" w:rsidP="00B65BE3">
            <w:pPr>
              <w:rPr>
                <w:rFonts w:asciiTheme="minorHAnsi" w:eastAsiaTheme="minorEastAsia" w:hAnsiTheme="minorHAnsi" w:cstheme="minorHAnsi"/>
                <w:b/>
                <w:bCs/>
                <w:sz w:val="20"/>
                <w:szCs w:val="20"/>
              </w:rPr>
            </w:pPr>
          </w:p>
        </w:tc>
        <w:tc>
          <w:tcPr>
            <w:tcW w:w="205" w:type="pct"/>
            <w:shd w:val="clear" w:color="auto" w:fill="D9E2F3"/>
          </w:tcPr>
          <w:p w14:paraId="3C4322BD"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82" w:type="pct"/>
            <w:shd w:val="clear" w:color="auto" w:fill="D9E2F3"/>
          </w:tcPr>
          <w:p w14:paraId="76988C6A"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250" w:type="pct"/>
            <w:gridSpan w:val="2"/>
            <w:shd w:val="clear" w:color="auto" w:fill="D9E2F3"/>
          </w:tcPr>
          <w:p w14:paraId="554FC3F4"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82" w:type="pct"/>
            <w:gridSpan w:val="2"/>
            <w:shd w:val="clear" w:color="auto" w:fill="D9E2F3"/>
          </w:tcPr>
          <w:p w14:paraId="701D54CF"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82" w:type="pct"/>
            <w:gridSpan w:val="2"/>
            <w:shd w:val="clear" w:color="auto" w:fill="8EAADB"/>
          </w:tcPr>
          <w:p w14:paraId="304B7BFE"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8" w:type="pct"/>
            <w:gridSpan w:val="2"/>
            <w:shd w:val="clear" w:color="auto" w:fill="8EAADB"/>
          </w:tcPr>
          <w:p w14:paraId="5AE07D3D"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84" w:type="pct"/>
            <w:gridSpan w:val="2"/>
            <w:shd w:val="clear" w:color="auto" w:fill="8EAADB"/>
          </w:tcPr>
          <w:p w14:paraId="71316F50"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178" w:type="pct"/>
            <w:gridSpan w:val="2"/>
            <w:shd w:val="clear" w:color="auto" w:fill="8EAADB"/>
          </w:tcPr>
          <w:p w14:paraId="10884E52" w14:textId="77777777" w:rsidR="00286AFA" w:rsidRPr="0093121E" w:rsidRDefault="00286AFA" w:rsidP="00B65BE3">
            <w:pPr>
              <w:rPr>
                <w:rFonts w:asciiTheme="minorHAnsi" w:eastAsiaTheme="minorEastAsia" w:hAnsiTheme="minorHAnsi" w:cstheme="minorHAnsi"/>
                <w:sz w:val="20"/>
                <w:szCs w:val="20"/>
              </w:rPr>
            </w:pPr>
            <w:r w:rsidRPr="0093121E">
              <w:rPr>
                <w:rFonts w:asciiTheme="minorHAnsi" w:hAnsiTheme="minorHAnsi" w:cstheme="minorHAnsi"/>
                <w:sz w:val="20"/>
                <w:szCs w:val="20"/>
              </w:rPr>
              <w:t>X</w:t>
            </w:r>
          </w:p>
        </w:tc>
        <w:tc>
          <w:tcPr>
            <w:tcW w:w="954" w:type="pct"/>
            <w:gridSpan w:val="3"/>
            <w:shd w:val="clear" w:color="auto" w:fill="FFFFFF"/>
            <w:vAlign w:val="center"/>
          </w:tcPr>
          <w:p w14:paraId="583155D0" w14:textId="5070F2F0" w:rsidR="00286AFA" w:rsidRPr="0093121E" w:rsidRDefault="00B9603B" w:rsidP="00B65BE3">
            <w:pPr>
              <w:rPr>
                <w:rFonts w:asciiTheme="minorHAnsi" w:eastAsiaTheme="minorEastAsia" w:hAnsiTheme="minorHAnsi" w:cstheme="minorHAnsi"/>
                <w:sz w:val="20"/>
                <w:szCs w:val="20"/>
                <w:lang w:val="fr-FR"/>
              </w:rPr>
            </w:pPr>
            <w:r w:rsidRPr="0093121E">
              <w:rPr>
                <w:rFonts w:asciiTheme="minorHAnsi" w:hAnsiTheme="minorHAnsi" w:cstheme="minorHAnsi"/>
                <w:b/>
                <w:bCs/>
                <w:sz w:val="20"/>
                <w:szCs w:val="20"/>
                <w:lang w:val="fr-FR"/>
              </w:rPr>
              <w:t>UN-Habitat, ITU , OICT, UNITAC</w:t>
            </w:r>
          </w:p>
        </w:tc>
      </w:tr>
    </w:tbl>
    <w:p w14:paraId="17816060" w14:textId="77777777" w:rsidR="00286AFA" w:rsidRPr="0093121E" w:rsidRDefault="00286AFA" w:rsidP="00B65BE3">
      <w:pPr>
        <w:spacing w:after="0"/>
        <w:rPr>
          <w:rFonts w:cstheme="minorHAnsi"/>
          <w:sz w:val="20"/>
          <w:szCs w:val="20"/>
          <w:lang w:val="fr-FR"/>
        </w:rPr>
      </w:pPr>
    </w:p>
    <w:p w14:paraId="7328ED63" w14:textId="77777777" w:rsidR="00EB30A2" w:rsidRPr="0093121E" w:rsidRDefault="00EB30A2" w:rsidP="00B65BE3">
      <w:pPr>
        <w:spacing w:after="0"/>
        <w:rPr>
          <w:rFonts w:cstheme="minorHAnsi"/>
          <w:b/>
          <w:bCs/>
          <w:sz w:val="20"/>
          <w:szCs w:val="20"/>
          <w:lang w:val="fr-FR"/>
        </w:rPr>
      </w:pPr>
    </w:p>
    <w:p w14:paraId="32A8E9FA" w14:textId="77777777" w:rsidR="00EB30A2" w:rsidRPr="00354EF7" w:rsidRDefault="00EB30A2" w:rsidP="00B65BE3">
      <w:pPr>
        <w:spacing w:after="0"/>
        <w:rPr>
          <w:rFonts w:cstheme="minorHAnsi"/>
          <w:lang w:val="fr-FR"/>
        </w:rPr>
      </w:pPr>
    </w:p>
    <w:p w14:paraId="4FC7F234" w14:textId="77777777" w:rsidR="00D06977" w:rsidRPr="00354EF7" w:rsidRDefault="00D06977" w:rsidP="00B65BE3">
      <w:pPr>
        <w:spacing w:after="0"/>
        <w:rPr>
          <w:rFonts w:ascii="Calibri" w:hAnsi="Calibri" w:cs="Calibri"/>
          <w:lang w:val="fr-FR"/>
        </w:rPr>
      </w:pPr>
    </w:p>
    <w:p w14:paraId="6733C092" w14:textId="77777777" w:rsidR="00C80CB0" w:rsidRPr="00354EF7" w:rsidRDefault="00C80CB0" w:rsidP="00B65BE3">
      <w:pPr>
        <w:spacing w:after="0"/>
        <w:rPr>
          <w:rFonts w:ascii="Calibri" w:hAnsi="Calibri" w:cs="Calibri"/>
          <w:lang w:val="fr-FR"/>
        </w:rPr>
      </w:pPr>
    </w:p>
    <w:p w14:paraId="09FF998A" w14:textId="77777777" w:rsidR="00C80CB0" w:rsidRPr="00354EF7" w:rsidRDefault="00C80CB0" w:rsidP="00B65BE3">
      <w:pPr>
        <w:rPr>
          <w:rFonts w:ascii="Calibri" w:hAnsi="Calibri" w:cs="Calibri"/>
          <w:b/>
          <w:bCs/>
        </w:rPr>
      </w:pPr>
      <w:r w:rsidRPr="00354EF7">
        <w:rPr>
          <w:rFonts w:ascii="Calibri" w:hAnsi="Calibri" w:cs="Calibri"/>
          <w:b/>
          <w:bCs/>
        </w:rPr>
        <w:t>OIBC-3 "Innovation, Digitalization, Youth and Transforming Education"</w:t>
      </w:r>
    </w:p>
    <w:p w14:paraId="2DB1F230" w14:textId="07752C9A" w:rsidR="00C80CB0" w:rsidRPr="00354EF7" w:rsidRDefault="00C80CB0" w:rsidP="00B65BE3">
      <w:pPr>
        <w:rPr>
          <w:rFonts w:ascii="Calibri" w:hAnsi="Calibri" w:cs="Calibri"/>
          <w:b/>
          <w:bCs/>
          <w:color w:val="0070C0"/>
        </w:rPr>
      </w:pPr>
      <w:r w:rsidRPr="00354EF7">
        <w:rPr>
          <w:rFonts w:ascii="Calibri" w:hAnsi="Calibri" w:cs="Calibri"/>
          <w:b/>
          <w:bCs/>
          <w:color w:val="0070C0"/>
        </w:rPr>
        <w:t>Mapping of RCs/ UNCTs Support Needs from the Africa RCP – Requests for OIBC 3 Flagships</w:t>
      </w:r>
    </w:p>
    <w:p w14:paraId="1EA4F7FA" w14:textId="77777777" w:rsidR="00C80CB0" w:rsidRPr="00354EF7" w:rsidRDefault="00C80CB0" w:rsidP="00B65BE3">
      <w:pPr>
        <w:shd w:val="clear" w:color="auto" w:fill="CBD3DE" w:themeFill="text2" w:themeFillTint="40"/>
        <w:rPr>
          <w:rFonts w:ascii="Calibri" w:hAnsi="Calibri" w:cs="Calibri"/>
          <w:b/>
          <w:bCs/>
        </w:rPr>
      </w:pPr>
      <w:r w:rsidRPr="00354EF7">
        <w:rPr>
          <w:rFonts w:ascii="Calibri" w:hAnsi="Calibri" w:cs="Calibri"/>
          <w:b/>
          <w:bCs/>
        </w:rPr>
        <w:t xml:space="preserve">DEPLOYMENT OF EXPERTISE – CROSSCUTTING </w:t>
      </w:r>
    </w:p>
    <w:p w14:paraId="39C9F1CF"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Algeria</w:t>
      </w:r>
      <w:r w:rsidRPr="00354EF7">
        <w:rPr>
          <w:rFonts w:cs="Calibri"/>
        </w:rPr>
        <w:t>:</w:t>
      </w:r>
      <w:r w:rsidRPr="00354EF7">
        <w:rPr>
          <w:rFonts w:cs="Calibri"/>
          <w:b/>
          <w:bCs/>
        </w:rPr>
        <w:t xml:space="preserve"> </w:t>
      </w:r>
      <w:r w:rsidRPr="00354EF7">
        <w:rPr>
          <w:rFonts w:cs="Calibri"/>
        </w:rPr>
        <w:t xml:space="preserve">facilitation of a workshop for development of a multisectoral </w:t>
      </w:r>
      <w:proofErr w:type="spellStart"/>
      <w:r w:rsidRPr="00354EF7">
        <w:rPr>
          <w:rFonts w:cs="Calibri"/>
        </w:rPr>
        <w:t>programme</w:t>
      </w:r>
      <w:proofErr w:type="spellEnd"/>
      <w:r w:rsidRPr="00354EF7">
        <w:rPr>
          <w:rFonts w:cs="Calibri"/>
        </w:rPr>
        <w:t xml:space="preserve"> concept aimed at identifying and addressing the needs of the NEET.</w:t>
      </w:r>
    </w:p>
    <w:p w14:paraId="134E70B0"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Djibouti</w:t>
      </w:r>
      <w:r w:rsidRPr="00354EF7">
        <w:rPr>
          <w:rFonts w:cs="Calibri"/>
        </w:rPr>
        <w:t>:</w:t>
      </w:r>
      <w:r w:rsidRPr="00354EF7">
        <w:rPr>
          <w:rFonts w:cs="Calibri"/>
          <w:b/>
          <w:bCs/>
        </w:rPr>
        <w:t xml:space="preserve"> </w:t>
      </w:r>
      <w:r w:rsidRPr="00354EF7">
        <w:rPr>
          <w:rFonts w:cs="Calibri"/>
        </w:rPr>
        <w:t xml:space="preserve">support to Government’s economic and </w:t>
      </w:r>
      <w:proofErr w:type="spellStart"/>
      <w:r w:rsidRPr="00354EF7">
        <w:rPr>
          <w:rFonts w:cs="Calibri"/>
        </w:rPr>
        <w:t>digitalisation</w:t>
      </w:r>
      <w:proofErr w:type="spellEnd"/>
      <w:r w:rsidRPr="00354EF7">
        <w:rPr>
          <w:rFonts w:cs="Calibri"/>
        </w:rPr>
        <w:t xml:space="preserve"> strategy.</w:t>
      </w:r>
    </w:p>
    <w:p w14:paraId="4345C549"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Guinea-Bissau:</w:t>
      </w:r>
      <w:r w:rsidRPr="00354EF7">
        <w:rPr>
          <w:rFonts w:cs="Calibri"/>
        </w:rPr>
        <w:t xml:space="preserve"> Systemic aspects of linking basic education and TVET and identifying employability pathways in a context of limited private sector growth. Expert support in terms of analysis and recommendations for the sector financing strategy. Advocacy and fund raising on behalf of this national emergency plan. Identify a path for the consolidation of the various ongoing youth initiatives into a joint UN </w:t>
      </w:r>
      <w:proofErr w:type="spellStart"/>
      <w:r w:rsidRPr="00354EF7">
        <w:rPr>
          <w:rFonts w:cs="Calibri"/>
        </w:rPr>
        <w:t>programme</w:t>
      </w:r>
      <w:proofErr w:type="spellEnd"/>
      <w:r w:rsidRPr="00354EF7">
        <w:rPr>
          <w:rFonts w:cs="Calibri"/>
        </w:rPr>
        <w:t>, with a strong gender lens. </w:t>
      </w:r>
    </w:p>
    <w:p w14:paraId="66AE67F2"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Mauritania</w:t>
      </w:r>
      <w:r w:rsidRPr="00354EF7">
        <w:rPr>
          <w:rFonts w:cs="Calibri"/>
        </w:rPr>
        <w:t xml:space="preserve">: provision of high </w:t>
      </w:r>
      <w:proofErr w:type="spellStart"/>
      <w:r w:rsidRPr="00354EF7">
        <w:rPr>
          <w:rFonts w:cs="Calibri"/>
        </w:rPr>
        <w:t>calibre</w:t>
      </w:r>
      <w:proofErr w:type="spellEnd"/>
      <w:r w:rsidRPr="00354EF7">
        <w:rPr>
          <w:rFonts w:cs="Calibri"/>
        </w:rPr>
        <w:t xml:space="preserve"> support to government to operationalize its youth innovative employment strategy. </w:t>
      </w:r>
    </w:p>
    <w:p w14:paraId="4BD6945E"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Sierra Leone:</w:t>
      </w:r>
      <w:r w:rsidRPr="00354EF7">
        <w:rPr>
          <w:rFonts w:cs="Calibri"/>
        </w:rPr>
        <w:t xml:space="preserve"> Technical support in the form of a resource person to scale up the Governance and Economic Transformation </w:t>
      </w:r>
      <w:proofErr w:type="spellStart"/>
      <w:r w:rsidRPr="00354EF7">
        <w:rPr>
          <w:rFonts w:cs="Calibri"/>
        </w:rPr>
        <w:t>programme</w:t>
      </w:r>
      <w:proofErr w:type="spellEnd"/>
      <w:r w:rsidRPr="00354EF7">
        <w:rPr>
          <w:rFonts w:cs="Calibri"/>
        </w:rPr>
        <w:t>, particularly innovation digitalization.</w:t>
      </w:r>
    </w:p>
    <w:p w14:paraId="0206B1BE"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Malawi</w:t>
      </w:r>
      <w:r w:rsidRPr="00354EF7">
        <w:rPr>
          <w:rFonts w:cs="Calibri"/>
        </w:rPr>
        <w:t>: Expertise to incorporate digital tools and methodologies into national education curricula. </w:t>
      </w:r>
    </w:p>
    <w:p w14:paraId="55DD8676" w14:textId="77777777" w:rsidR="00C80CB0" w:rsidRPr="00354EF7" w:rsidRDefault="00C80CB0" w:rsidP="00B65BE3">
      <w:pPr>
        <w:shd w:val="clear" w:color="auto" w:fill="00B0F0"/>
        <w:rPr>
          <w:rFonts w:ascii="Calibri" w:hAnsi="Calibri" w:cs="Calibri"/>
          <w:b/>
        </w:rPr>
      </w:pPr>
      <w:r w:rsidRPr="00354EF7">
        <w:rPr>
          <w:rFonts w:ascii="Calibri" w:hAnsi="Calibri" w:cs="Calibri"/>
          <w:b/>
        </w:rPr>
        <w:t xml:space="preserve">FLAGSHIP 1: USE OF EMERGING TECHNOLOGIES, INNOVATION, DIGITAL SOLUTIONS AND INFRASTRUCTURE FOR TRANSFORMATIONAL EDUCATION, IN PARTICULAR FOR YOUTH </w:t>
      </w:r>
    </w:p>
    <w:p w14:paraId="2E7C3ECD"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Benin</w:t>
      </w:r>
      <w:r w:rsidRPr="00354EF7">
        <w:rPr>
          <w:rFonts w:cs="Calibri"/>
        </w:rPr>
        <w:t xml:space="preserve">- e-learning platforms </w:t>
      </w:r>
    </w:p>
    <w:p w14:paraId="6F821875"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Cote d’Ivoire</w:t>
      </w:r>
      <w:r w:rsidRPr="00354EF7">
        <w:rPr>
          <w:rFonts w:cs="Calibri"/>
        </w:rPr>
        <w:t>: Expanding internet connectivity and ICT infrastructure in underserved areas. Promoting public-private partnerships (PPPs) for affordable digital access. Supporting policy frameworks for inclusive digital transformation. </w:t>
      </w:r>
    </w:p>
    <w:p w14:paraId="6CF14679"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Cote d'Ivoire: </w:t>
      </w:r>
      <w:r w:rsidRPr="00354EF7">
        <w:rPr>
          <w:rFonts w:cs="Calibri"/>
        </w:rPr>
        <w:t>Integration of digital tools and AI in education for improved learning outcomes. Capacity-building for teachers and students on digital competencies. Support for digital learning platforms and e-learning expansion in rural areas. </w:t>
      </w:r>
    </w:p>
    <w:p w14:paraId="7F298777"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 xml:space="preserve">Cabo Verde: </w:t>
      </w:r>
      <w:r w:rsidRPr="00354EF7">
        <w:rPr>
          <w:rFonts w:cs="Calibri"/>
        </w:rPr>
        <w:t>Identification of digital solutions for transformational education, youth and women empowerment, for SIDS and MICs. Digital economy, AI and cybersecurity.</w:t>
      </w:r>
    </w:p>
    <w:p w14:paraId="773ED5A4"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lastRenderedPageBreak/>
        <w:t>Mauritius &amp; Seychelles:</w:t>
      </w:r>
      <w:r w:rsidRPr="00354EF7">
        <w:rPr>
          <w:rFonts w:cs="Calibri"/>
        </w:rPr>
        <w:t xml:space="preserve"> Design AI regulations and share best practices from other similar SIDS countries and Support the design of a transformation-focused education agenda, incorporating strategic foresight for long-term human capital development in areas like ICT, blue economy, financial services, and AI. </w:t>
      </w:r>
    </w:p>
    <w:p w14:paraId="4096E6B2"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Zambia</w:t>
      </w:r>
      <w:r w:rsidRPr="00354EF7">
        <w:rPr>
          <w:rFonts w:cs="Calibri"/>
        </w:rPr>
        <w:t>: Technical support on the use of digital platforms for in and out of school adolescents and youth. Leveraging use of cost-effective tech solutions to enhance digital learning. Evidence generation on the use of digital learning to advance education outcomes. Thought leadership, research and data collection on emerging digital economic opportunities for youth. </w:t>
      </w:r>
    </w:p>
    <w:p w14:paraId="781D06B7"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Algeria</w:t>
      </w:r>
      <w:r w:rsidRPr="00354EF7">
        <w:rPr>
          <w:rFonts w:cs="Calibri"/>
        </w:rPr>
        <w:t>:</w:t>
      </w:r>
      <w:r w:rsidRPr="00354EF7">
        <w:rPr>
          <w:rFonts w:cs="Calibri"/>
          <w:b/>
          <w:bCs/>
        </w:rPr>
        <w:t xml:space="preserve"> </w:t>
      </w:r>
      <w:r w:rsidRPr="00354EF7">
        <w:rPr>
          <w:rFonts w:cs="Calibri"/>
        </w:rPr>
        <w:t xml:space="preserve">knowledge exchange on multisectoral </w:t>
      </w:r>
      <w:proofErr w:type="spellStart"/>
      <w:r w:rsidRPr="00354EF7">
        <w:rPr>
          <w:rFonts w:cs="Calibri"/>
        </w:rPr>
        <w:t>programme</w:t>
      </w:r>
      <w:proofErr w:type="spellEnd"/>
      <w:r w:rsidRPr="00354EF7">
        <w:rPr>
          <w:rFonts w:cs="Calibri"/>
        </w:rPr>
        <w:t xml:space="preserve"> concept aimed at identifying and addressing the needs of the NEET.</w:t>
      </w:r>
    </w:p>
    <w:p w14:paraId="0C978256"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lang w:val="en-GB"/>
        </w:rPr>
        <w:t>Lesotho</w:t>
      </w:r>
      <w:r w:rsidRPr="00354EF7">
        <w:rPr>
          <w:rFonts w:cs="Calibri"/>
          <w:lang w:val="en-GB"/>
        </w:rPr>
        <w:t>:  Support to implement TES commitments, including curriculum reform and integrating technology in classrooms. </w:t>
      </w:r>
    </w:p>
    <w:p w14:paraId="2B6FC76E"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Mali</w:t>
      </w:r>
      <w:r w:rsidRPr="00354EF7">
        <w:rPr>
          <w:rFonts w:cs="Calibri"/>
        </w:rPr>
        <w:t xml:space="preserve">: Support businesses and public administrations in their digitalization efforts. Support the accelerated extension of the Internet to all regions, and the rapid development of mobile telephony. </w:t>
      </w:r>
    </w:p>
    <w:p w14:paraId="7A42848C"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lang w:val="en-GB"/>
        </w:rPr>
        <w:t>Madagascar</w:t>
      </w:r>
      <w:r w:rsidRPr="00354EF7">
        <w:rPr>
          <w:rFonts w:cs="Calibri"/>
          <w:lang w:val="en-GB"/>
        </w:rPr>
        <w:t>:  Support for sectoral planning on transforming education, particularly definition of sub-sectoral strategic objectives and realistic targets to monitor. </w:t>
      </w:r>
    </w:p>
    <w:p w14:paraId="64E3FAE6"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Uganda</w:t>
      </w:r>
      <w:r w:rsidRPr="00354EF7">
        <w:rPr>
          <w:rFonts w:cs="Calibri"/>
        </w:rPr>
        <w:t>: Develop a systemwide Digitization Agenda. </w:t>
      </w:r>
    </w:p>
    <w:p w14:paraId="191D3621"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Tunisia</w:t>
      </w:r>
      <w:r w:rsidRPr="00354EF7">
        <w:rPr>
          <w:rFonts w:cs="Calibri"/>
        </w:rPr>
        <w:t>: Ensure a coherent response among agencies involved in the transforming education agenda.</w:t>
      </w:r>
    </w:p>
    <w:p w14:paraId="10B24B09"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lang w:val="en-GB"/>
        </w:rPr>
        <w:t xml:space="preserve">Mauritius &amp; Seychelles: </w:t>
      </w:r>
      <w:r w:rsidRPr="00354EF7">
        <w:rPr>
          <w:rFonts w:cs="Calibri"/>
          <w:lang w:val="en-GB"/>
        </w:rPr>
        <w:t>Collaborative support to promote the inclusion of women in STI, including specific joint programmes aimed at ramping up mentoring and immersion opportunities. </w:t>
      </w:r>
    </w:p>
    <w:p w14:paraId="22F550D8"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lang w:val="en-GB"/>
        </w:rPr>
        <w:t xml:space="preserve">Mauritius &amp; Seychelles: </w:t>
      </w:r>
      <w:r w:rsidRPr="00354EF7">
        <w:rPr>
          <w:rFonts w:cs="Calibri"/>
          <w:lang w:val="en-GB"/>
        </w:rPr>
        <w:t>Develop regulations and monitoring mechanisms to address online cyber risks, with a particular focus on protecting children and girls.</w:t>
      </w:r>
      <w:r w:rsidRPr="00354EF7">
        <w:rPr>
          <w:rFonts w:cs="Calibri"/>
          <w:b/>
          <w:bCs/>
          <w:lang w:val="en-GB"/>
        </w:rPr>
        <w:t> </w:t>
      </w:r>
    </w:p>
    <w:p w14:paraId="4FDBAA8B" w14:textId="1BC32995" w:rsidR="00D96153" w:rsidRPr="007C6ABF" w:rsidRDefault="00D96153" w:rsidP="007C6ABF">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South Africa:</w:t>
      </w:r>
      <w:r w:rsidRPr="00354EF7">
        <w:rPr>
          <w:rFonts w:cs="Calibri"/>
        </w:rPr>
        <w:t xml:space="preserve"> Analytical and technical support in taking forward GIGA and also the leveraging of digital connectivity and the digital economy for the country’s transformation. </w:t>
      </w:r>
    </w:p>
    <w:p w14:paraId="382B2744" w14:textId="77777777" w:rsidR="00C80CB0" w:rsidRPr="00354EF7" w:rsidRDefault="00C80CB0" w:rsidP="00B65BE3">
      <w:pPr>
        <w:shd w:val="clear" w:color="auto" w:fill="00B0F0"/>
        <w:rPr>
          <w:rFonts w:ascii="Calibri" w:hAnsi="Calibri" w:cs="Calibri"/>
          <w:b/>
          <w:bCs/>
        </w:rPr>
      </w:pPr>
      <w:r w:rsidRPr="00354EF7">
        <w:rPr>
          <w:rFonts w:ascii="Calibri" w:hAnsi="Calibri" w:cs="Calibri"/>
          <w:b/>
        </w:rPr>
        <w:t xml:space="preserve">FLAGSHIP 2: </w:t>
      </w:r>
      <w:r w:rsidRPr="00354EF7">
        <w:rPr>
          <w:rFonts w:ascii="Calibri" w:hAnsi="Calibri" w:cs="Calibri"/>
          <w:b/>
          <w:bCs/>
        </w:rPr>
        <w:t>YOUTH, IN PARTICULAR FEMALE YOUTH, EMPOWERED VIA TRANSFORMATIONAL EDUCATION, ENHANCED ACCESS TO SOCIO-ECONOMIC AND CIVIC AND POLITICAL OPPORTUNITIES IN LINE WITH AUC AND REC INITIATIVES</w:t>
      </w:r>
    </w:p>
    <w:p w14:paraId="6A8E2967"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Botswana</w:t>
      </w:r>
      <w:r w:rsidRPr="00354EF7">
        <w:rPr>
          <w:rFonts w:cs="Calibri"/>
        </w:rPr>
        <w:t xml:space="preserve">: Coherent and joint strategy for 2025 onwards, linking education and </w:t>
      </w:r>
      <w:proofErr w:type="spellStart"/>
      <w:r w:rsidRPr="00354EF7">
        <w:rPr>
          <w:rFonts w:cs="Calibri"/>
        </w:rPr>
        <w:t>labour</w:t>
      </w:r>
      <w:proofErr w:type="spellEnd"/>
      <w:r w:rsidRPr="00354EF7">
        <w:rPr>
          <w:rFonts w:cs="Calibri"/>
        </w:rPr>
        <w:t xml:space="preserve"> needs.</w:t>
      </w:r>
    </w:p>
    <w:p w14:paraId="6AD73C1E"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Guinea</w:t>
      </w:r>
      <w:r w:rsidRPr="00354EF7">
        <w:rPr>
          <w:rFonts w:cs="Calibri"/>
        </w:rPr>
        <w:t xml:space="preserve">: How </w:t>
      </w:r>
      <w:proofErr w:type="spellStart"/>
      <w:r w:rsidRPr="00354EF7">
        <w:rPr>
          <w:rFonts w:cs="Calibri"/>
        </w:rPr>
        <w:t>digitalisation</w:t>
      </w:r>
      <w:proofErr w:type="spellEnd"/>
      <w:r w:rsidRPr="00354EF7">
        <w:rPr>
          <w:rFonts w:cs="Calibri"/>
        </w:rPr>
        <w:t xml:space="preserve"> can improve education and Youth participation in economic development.</w:t>
      </w:r>
    </w:p>
    <w:p w14:paraId="5E2A33B9"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Egypt</w:t>
      </w:r>
      <w:r w:rsidRPr="00354EF7">
        <w:rPr>
          <w:rFonts w:cs="Calibri"/>
        </w:rPr>
        <w:t>: Advice and best practices (not examples) from similar countries to Egypt on: (</w:t>
      </w:r>
      <w:proofErr w:type="spellStart"/>
      <w:r w:rsidRPr="00354EF7">
        <w:rPr>
          <w:rFonts w:cs="Calibri"/>
        </w:rPr>
        <w:t>i</w:t>
      </w:r>
      <w:proofErr w:type="spellEnd"/>
      <w:r w:rsidRPr="00354EF7">
        <w:rPr>
          <w:rFonts w:cs="Calibri"/>
        </w:rPr>
        <w:t xml:space="preserve">) Youth and Women empowerment, especially through investment in their skills improvement to access the </w:t>
      </w:r>
      <w:proofErr w:type="spellStart"/>
      <w:r w:rsidRPr="00354EF7">
        <w:rPr>
          <w:rFonts w:cs="Calibri"/>
        </w:rPr>
        <w:t>labour</w:t>
      </w:r>
      <w:proofErr w:type="spellEnd"/>
      <w:r w:rsidRPr="00354EF7">
        <w:rPr>
          <w:rFonts w:cs="Calibri"/>
        </w:rPr>
        <w:t xml:space="preserve"> market; (ii) Building teachers capacities to facilitate usage of digital solutions in education. </w:t>
      </w:r>
    </w:p>
    <w:p w14:paraId="140F1E8B"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lastRenderedPageBreak/>
        <w:t>Cote d'Ivoire: </w:t>
      </w:r>
      <w:r w:rsidRPr="00354EF7">
        <w:rPr>
          <w:rFonts w:cs="Calibri"/>
        </w:rPr>
        <w:t>Digital entrepreneurship programs for women and youth. Strengthening STEM education and technical training for young women. Support for inclusive access to digital finance and innovation ecosystems. </w:t>
      </w:r>
    </w:p>
    <w:p w14:paraId="23138846"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Lesotho</w:t>
      </w:r>
      <w:r w:rsidRPr="00354EF7">
        <w:rPr>
          <w:rFonts w:cs="Calibri"/>
        </w:rPr>
        <w:t>: Strengthening programs for youth employability and entrepreneurship, particularly in technology and green sectors. </w:t>
      </w:r>
    </w:p>
    <w:p w14:paraId="5498EA00" w14:textId="77777777" w:rsidR="00C80CB0" w:rsidRPr="00354EF7" w:rsidRDefault="00C80CB0" w:rsidP="00B65BE3">
      <w:pPr>
        <w:shd w:val="clear" w:color="auto" w:fill="00B0F0"/>
        <w:rPr>
          <w:rFonts w:ascii="Calibri" w:hAnsi="Calibri" w:cs="Calibri"/>
          <w:b/>
        </w:rPr>
      </w:pPr>
      <w:r w:rsidRPr="00354EF7">
        <w:rPr>
          <w:rFonts w:ascii="Calibri" w:hAnsi="Calibri" w:cs="Calibri"/>
          <w:b/>
        </w:rPr>
        <w:t>FLAGSHIP 3: INTEGRATING POPULATION DYNAMICS AND MEGATRENDS INTO THE TRANSFORMATION OF EDUCATION FOR SUSTAINABLE DEVELOPMENT</w:t>
      </w:r>
    </w:p>
    <w:p w14:paraId="0955E0A3"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Gambia</w:t>
      </w:r>
      <w:r w:rsidRPr="00354EF7">
        <w:rPr>
          <w:rFonts w:cs="Calibri"/>
        </w:rPr>
        <w:t>: Harness demographic dividends by advancing innovation and digitalization, empowering youth and women, and transforming education systems. </w:t>
      </w:r>
    </w:p>
    <w:p w14:paraId="3E979080"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Sao Tome &amp; Principe</w:t>
      </w:r>
      <w:r w:rsidRPr="00354EF7">
        <w:rPr>
          <w:rFonts w:cs="Calibri"/>
        </w:rPr>
        <w:t>: Technical expertise and knowledge-sharing on digital learning platforms and solutions to expand digital and alternative education initiatives, including integration of digital sexual education programs. Offer advanced digital tools and methodologies to strengthen statistical capacity building, data collection, and evidence generation. </w:t>
      </w:r>
    </w:p>
    <w:p w14:paraId="578F5CAF" w14:textId="1ED1C3EF"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 xml:space="preserve">Cote d’Ivoire: </w:t>
      </w:r>
      <w:r w:rsidRPr="00354EF7">
        <w:rPr>
          <w:rFonts w:cs="Calibri"/>
        </w:rPr>
        <w:t>Expanding telemedicine and mobile health solutions to improve healthcare access. Leveraging AI for predictive health analytics and disease prevention. Strengthening digital health information systems to improve service delivery. </w:t>
      </w:r>
    </w:p>
    <w:p w14:paraId="31E38BC7"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 xml:space="preserve">Libya: </w:t>
      </w:r>
      <w:r w:rsidRPr="00354EF7">
        <w:rPr>
          <w:rFonts w:cs="Calibri"/>
        </w:rPr>
        <w:t>Incorporating digital solutions through ONE HEALTH as a transformational approach to women's and young girls' empowerment. Shared experiences and best practices on digitizing health management information systems.</w:t>
      </w:r>
    </w:p>
    <w:p w14:paraId="017621D8" w14:textId="77777777" w:rsidR="00C80CB0"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lang w:val="en-GB"/>
        </w:rPr>
        <w:t>Madagascar</w:t>
      </w:r>
      <w:r w:rsidRPr="00354EF7">
        <w:rPr>
          <w:rFonts w:cs="Calibri"/>
          <w:lang w:val="en-GB"/>
        </w:rPr>
        <w:t>:  Support for the operationalization of a National School Radio that could serve as a teaching tool and a channel for raising awareness on Reproductive Health and violence against girls</w:t>
      </w:r>
    </w:p>
    <w:p w14:paraId="2BFD1910" w14:textId="77777777" w:rsidR="00C80CB0" w:rsidRPr="00354EF7" w:rsidRDefault="00C80CB0" w:rsidP="00B65BE3">
      <w:pPr>
        <w:shd w:val="clear" w:color="auto" w:fill="00B0F0"/>
        <w:rPr>
          <w:rFonts w:ascii="Calibri" w:hAnsi="Calibri" w:cs="Calibri"/>
          <w:b/>
        </w:rPr>
      </w:pPr>
      <w:r w:rsidRPr="00354EF7">
        <w:rPr>
          <w:rFonts w:ascii="Calibri" w:hAnsi="Calibri" w:cs="Calibri"/>
          <w:b/>
        </w:rPr>
        <w:t xml:space="preserve">FLAGSHIP 4: </w:t>
      </w:r>
      <w:r w:rsidRPr="00354EF7">
        <w:rPr>
          <w:rFonts w:ascii="Calibri" w:hAnsi="Calibri" w:cs="Calibri"/>
          <w:b/>
          <w:bCs/>
        </w:rPr>
        <w:t xml:space="preserve">PROMOTING SMART CITIES IN AFRICA BY LEVERAGE DIGITAL AND INNOVATION </w:t>
      </w:r>
    </w:p>
    <w:p w14:paraId="162520B8" w14:textId="34551521" w:rsidR="008837E7" w:rsidRPr="00354EF7" w:rsidRDefault="00C80CB0" w:rsidP="00B65BE3">
      <w:pPr>
        <w:pStyle w:val="ListParagraph"/>
        <w:numPr>
          <w:ilvl w:val="0"/>
          <w:numId w:val="30"/>
        </w:numPr>
        <w:suppressAutoHyphens w:val="0"/>
        <w:autoSpaceDN/>
        <w:spacing w:line="278" w:lineRule="auto"/>
        <w:contextualSpacing/>
        <w:textAlignment w:val="auto"/>
        <w:rPr>
          <w:rFonts w:cs="Calibri"/>
        </w:rPr>
      </w:pPr>
      <w:r w:rsidRPr="00354EF7">
        <w:rPr>
          <w:rFonts w:cs="Calibri"/>
          <w:b/>
          <w:bCs/>
        </w:rPr>
        <w:t>Cote d’Ivoire:</w:t>
      </w:r>
      <w:r w:rsidRPr="00354EF7">
        <w:rPr>
          <w:rFonts w:cs="Calibri"/>
        </w:rPr>
        <w:t xml:space="preserve"> Job creation strategies in digital sectors for youth and women. </w:t>
      </w:r>
      <w:r w:rsidRPr="00354EF7">
        <w:rPr>
          <w:rFonts w:cs="Calibri"/>
          <w:u w:val="single"/>
        </w:rPr>
        <w:t>Development of smart cities</w:t>
      </w:r>
      <w:r w:rsidRPr="00354EF7">
        <w:rPr>
          <w:rFonts w:cs="Calibri"/>
        </w:rPr>
        <w:t xml:space="preserve"> and digital governance frameworks. Strengthening cybersecurity and digital rights protection.</w:t>
      </w:r>
    </w:p>
    <w:p w14:paraId="72E2D5EF" w14:textId="77777777" w:rsidR="00472D91" w:rsidRPr="00207C03" w:rsidRDefault="00472D91" w:rsidP="00B65BE3">
      <w:pPr>
        <w:spacing w:after="0"/>
        <w:rPr>
          <w:rFonts w:ascii="Calibri" w:hAnsi="Calibri" w:cs="Calibri"/>
          <w:sz w:val="20"/>
          <w:szCs w:val="20"/>
          <w:lang w:val="en-US"/>
        </w:rPr>
      </w:pPr>
    </w:p>
    <w:sectPr w:rsidR="00472D91" w:rsidRPr="00207C03" w:rsidSect="00E03896">
      <w:headerReference w:type="default" r:id="rId21"/>
      <w:pgSz w:w="16838" w:h="11906" w:orient="landscape"/>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804A" w14:textId="77777777" w:rsidR="00845659" w:rsidRDefault="00845659" w:rsidP="00AD5930">
      <w:pPr>
        <w:spacing w:after="0" w:line="240" w:lineRule="auto"/>
      </w:pPr>
      <w:r>
        <w:separator/>
      </w:r>
    </w:p>
  </w:endnote>
  <w:endnote w:type="continuationSeparator" w:id="0">
    <w:p w14:paraId="6A4451B2" w14:textId="77777777" w:rsidR="00845659" w:rsidRDefault="00845659" w:rsidP="00AD5930">
      <w:pPr>
        <w:spacing w:after="0" w:line="240" w:lineRule="auto"/>
      </w:pPr>
      <w:r>
        <w:continuationSeparator/>
      </w:r>
    </w:p>
  </w:endnote>
  <w:endnote w:type="continuationNotice" w:id="1">
    <w:p w14:paraId="26E7157B" w14:textId="77777777" w:rsidR="00845659" w:rsidRDefault="00845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CB7A" w14:textId="77777777" w:rsidR="00845659" w:rsidRDefault="00845659" w:rsidP="00AD5930">
      <w:pPr>
        <w:spacing w:after="0" w:line="240" w:lineRule="auto"/>
      </w:pPr>
      <w:r>
        <w:separator/>
      </w:r>
    </w:p>
  </w:footnote>
  <w:footnote w:type="continuationSeparator" w:id="0">
    <w:p w14:paraId="0964F4EB" w14:textId="77777777" w:rsidR="00845659" w:rsidRDefault="00845659" w:rsidP="00AD5930">
      <w:pPr>
        <w:spacing w:after="0" w:line="240" w:lineRule="auto"/>
      </w:pPr>
      <w:r>
        <w:continuationSeparator/>
      </w:r>
    </w:p>
  </w:footnote>
  <w:footnote w:type="continuationNotice" w:id="1">
    <w:p w14:paraId="0FC3E976" w14:textId="77777777" w:rsidR="00845659" w:rsidRDefault="008456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BA3B" w14:textId="55A1BE07" w:rsidR="00E03896" w:rsidRPr="0074202D" w:rsidRDefault="00E03896" w:rsidP="00E03896">
    <w:pPr>
      <w:pStyle w:val="Header"/>
      <w:ind w:right="66"/>
      <w:rPr>
        <w:rFonts w:asciiTheme="majorBidi" w:hAnsiTheme="majorBidi" w:cstheme="majorBidi"/>
      </w:rPr>
    </w:pPr>
    <w:r w:rsidRPr="00E97D6A">
      <w:rPr>
        <w:noProof/>
        <w:color w:val="2B579A"/>
        <w:highlight w:val="yellow"/>
        <w:shd w:val="clear" w:color="auto" w:fill="E6E6E6"/>
      </w:rPr>
      <w:drawing>
        <wp:anchor distT="0" distB="0" distL="114300" distR="114300" simplePos="0" relativeHeight="251658240" behindDoc="0" locked="0" layoutInCell="1" allowOverlap="1" wp14:anchorId="27866AC3" wp14:editId="6131DDF4">
          <wp:simplePos x="0" y="0"/>
          <wp:positionH relativeFrom="margin">
            <wp:align>center</wp:align>
          </wp:positionH>
          <wp:positionV relativeFrom="paragraph">
            <wp:posOffset>-14605</wp:posOffset>
          </wp:positionV>
          <wp:extent cx="2806700" cy="747395"/>
          <wp:effectExtent l="0" t="0" r="0" b="0"/>
          <wp:wrapSquare wrapText="bothSides"/>
          <wp:docPr id="1975882231" name="Picture 1975882231" descr="A picture containing diagram&#10;&#10;Description automatically generated">
            <a:extLst xmlns:a="http://schemas.openxmlformats.org/drawingml/2006/main">
              <a:ext uri="{FF2B5EF4-FFF2-40B4-BE49-F238E27FC236}">
                <a16:creationId xmlns:a16="http://schemas.microsoft.com/office/drawing/2014/main" id="{9F91DFF9-18E8-85B7-0392-B030A71EB31E}"/>
              </a:ext>
            </a:extLst>
          </wp:docPr>
          <wp:cNvGraphicFramePr/>
          <a:graphic xmlns:a="http://schemas.openxmlformats.org/drawingml/2006/main">
            <a:graphicData uri="http://schemas.openxmlformats.org/drawingml/2006/picture">
              <pic:pic xmlns:pic="http://schemas.openxmlformats.org/drawingml/2006/picture">
                <pic:nvPicPr>
                  <pic:cNvPr id="8" name="Picture 7" descr="A picture containing diagram&#10;&#10;Description automatically generated">
                    <a:extLst>
                      <a:ext uri="{FF2B5EF4-FFF2-40B4-BE49-F238E27FC236}">
                        <a16:creationId xmlns:a16="http://schemas.microsoft.com/office/drawing/2014/main" id="{9F91DFF9-18E8-85B7-0392-B030A71EB31E}"/>
                      </a:ext>
                    </a:extLst>
                  </pic:cNvPr>
                  <pic:cNvPicPr/>
                </pic:nvPicPr>
                <pic:blipFill rotWithShape="1">
                  <a:blip r:embed="rId1" cstate="print">
                    <a:extLst>
                      <a:ext uri="{28A0092B-C50C-407E-A947-70E740481C1C}">
                        <a14:useLocalDpi xmlns:a14="http://schemas.microsoft.com/office/drawing/2010/main" val="0"/>
                      </a:ext>
                    </a:extLst>
                  </a:blip>
                  <a:srcRect t="20484" b="26108"/>
                  <a:stretch/>
                </pic:blipFill>
                <pic:spPr bwMode="auto">
                  <a:xfrm>
                    <a:off x="0" y="0"/>
                    <a:ext cx="2806700" cy="747395"/>
                  </a:xfrm>
                  <a:custGeom>
                    <a:avLst/>
                    <a:gdLst/>
                    <a:ahLst/>
                    <a:cxnLst/>
                    <a:rect l="l" t="t" r="r" b="b"/>
                    <a:pathLst>
                      <a:path w="4141760" h="4377846">
                        <a:moveTo>
                          <a:pt x="0" y="0"/>
                        </a:moveTo>
                        <a:lnTo>
                          <a:pt x="4141760" y="0"/>
                        </a:lnTo>
                        <a:lnTo>
                          <a:pt x="4141760" y="4377846"/>
                        </a:lnTo>
                        <a:lnTo>
                          <a:pt x="0" y="4377846"/>
                        </a:lnTo>
                        <a:close/>
                      </a:path>
                    </a:pathLst>
                  </a:cu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672"/>
    <w:multiLevelType w:val="hybridMultilevel"/>
    <w:tmpl w:val="A3A46DC8"/>
    <w:lvl w:ilvl="0" w:tplc="04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48B03D7"/>
    <w:multiLevelType w:val="multilevel"/>
    <w:tmpl w:val="12E2EC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5EE3C8D"/>
    <w:multiLevelType w:val="multilevel"/>
    <w:tmpl w:val="4F62F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5397A"/>
    <w:multiLevelType w:val="hybridMultilevel"/>
    <w:tmpl w:val="6E30A5E2"/>
    <w:lvl w:ilvl="0" w:tplc="4420E8F6">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CE5CFF"/>
    <w:multiLevelType w:val="multilevel"/>
    <w:tmpl w:val="C78A7F66"/>
    <w:lvl w:ilvl="0">
      <w:start w:val="1"/>
      <w:numFmt w:val="bullet"/>
      <w:lvlText w:val="●"/>
      <w:lvlJc w:val="left"/>
      <w:pPr>
        <w:ind w:left="3509" w:hanging="359"/>
      </w:pPr>
      <w:rPr>
        <w:rFonts w:ascii="Noto Sans Symbols" w:eastAsia="Noto Sans Symbols" w:hAnsi="Noto Sans Symbols" w:cs="Noto Sans Symbols"/>
        <w:b w:val="0"/>
        <w:i w:val="0"/>
        <w:color w:val="000000"/>
        <w:sz w:val="20"/>
        <w:szCs w:val="2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5" w15:restartNumberingAfterBreak="0">
    <w:nsid w:val="10720EBA"/>
    <w:multiLevelType w:val="hybridMultilevel"/>
    <w:tmpl w:val="4CF26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10514D"/>
    <w:multiLevelType w:val="hybridMultilevel"/>
    <w:tmpl w:val="7966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A1E53"/>
    <w:multiLevelType w:val="hybridMultilevel"/>
    <w:tmpl w:val="A6827160"/>
    <w:lvl w:ilvl="0" w:tplc="34C035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B2E5B"/>
    <w:multiLevelType w:val="hybridMultilevel"/>
    <w:tmpl w:val="DBE20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6666"/>
    <w:multiLevelType w:val="hybridMultilevel"/>
    <w:tmpl w:val="38C2B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A02DE3"/>
    <w:multiLevelType w:val="multilevel"/>
    <w:tmpl w:val="52248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2ED6933"/>
    <w:multiLevelType w:val="hybridMultilevel"/>
    <w:tmpl w:val="C4E887EE"/>
    <w:lvl w:ilvl="0" w:tplc="4420E8F6">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47D63DE"/>
    <w:multiLevelType w:val="multilevel"/>
    <w:tmpl w:val="F8BAB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B27B47"/>
    <w:multiLevelType w:val="hybridMultilevel"/>
    <w:tmpl w:val="81923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5F7BAA"/>
    <w:multiLevelType w:val="multilevel"/>
    <w:tmpl w:val="E61411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C640801"/>
    <w:multiLevelType w:val="multilevel"/>
    <w:tmpl w:val="9BA48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D437C"/>
    <w:multiLevelType w:val="multilevel"/>
    <w:tmpl w:val="811ED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C51DE"/>
    <w:multiLevelType w:val="hybridMultilevel"/>
    <w:tmpl w:val="8D78CADA"/>
    <w:lvl w:ilvl="0" w:tplc="DB8AD5BA">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A55FE"/>
    <w:multiLevelType w:val="hybridMultilevel"/>
    <w:tmpl w:val="5CBC24C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9E721A"/>
    <w:multiLevelType w:val="multilevel"/>
    <w:tmpl w:val="563E2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67DEB"/>
    <w:multiLevelType w:val="multilevel"/>
    <w:tmpl w:val="D9229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495D38"/>
    <w:multiLevelType w:val="multilevel"/>
    <w:tmpl w:val="DF929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4F63C7"/>
    <w:multiLevelType w:val="multilevel"/>
    <w:tmpl w:val="4D80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70173"/>
    <w:multiLevelType w:val="hybridMultilevel"/>
    <w:tmpl w:val="047664D6"/>
    <w:lvl w:ilvl="0" w:tplc="D75C8C9A">
      <w:start w:val="1"/>
      <w:numFmt w:val="decimal"/>
      <w:lvlText w:val="%1."/>
      <w:lvlJc w:val="left"/>
      <w:pPr>
        <w:ind w:left="720" w:hanging="360"/>
      </w:pPr>
      <w:rPr>
        <w:rFonts w:ascii="Abadi" w:eastAsiaTheme="minorHAnsi" w:hAnsi="Abad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EB50BB8"/>
    <w:multiLevelType w:val="hybridMultilevel"/>
    <w:tmpl w:val="9404F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B2694"/>
    <w:multiLevelType w:val="hybridMultilevel"/>
    <w:tmpl w:val="657600D6"/>
    <w:lvl w:ilvl="0" w:tplc="040A0015">
      <w:start w:val="1"/>
      <w:numFmt w:val="upperLetter"/>
      <w:lvlText w:val="%1."/>
      <w:lvlJc w:val="left"/>
      <w:pPr>
        <w:ind w:left="360" w:hanging="360"/>
      </w:pPr>
      <w:rPr>
        <w:rFonts w:hint="default"/>
      </w:rPr>
    </w:lvl>
    <w:lvl w:ilvl="1" w:tplc="040A0019">
      <w:start w:val="1"/>
      <w:numFmt w:val="lowerLetter"/>
      <w:lvlText w:val="%2."/>
      <w:lvlJc w:val="left"/>
      <w:pPr>
        <w:ind w:left="644"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6" w15:restartNumberingAfterBreak="0">
    <w:nsid w:val="71B46095"/>
    <w:multiLevelType w:val="multilevel"/>
    <w:tmpl w:val="1A82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93572"/>
    <w:multiLevelType w:val="hybridMultilevel"/>
    <w:tmpl w:val="DBE20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135510"/>
    <w:multiLevelType w:val="hybridMultilevel"/>
    <w:tmpl w:val="2BEA1C82"/>
    <w:lvl w:ilvl="0" w:tplc="DB8AD5BA">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3E6196"/>
    <w:multiLevelType w:val="hybridMultilevel"/>
    <w:tmpl w:val="DBE20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2934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46080">
    <w:abstractNumId w:val="25"/>
  </w:num>
  <w:num w:numId="3" w16cid:durableId="453256613">
    <w:abstractNumId w:val="24"/>
  </w:num>
  <w:num w:numId="4" w16cid:durableId="1985771820">
    <w:abstractNumId w:val="6"/>
  </w:num>
  <w:num w:numId="5" w16cid:durableId="1096244391">
    <w:abstractNumId w:val="4"/>
  </w:num>
  <w:num w:numId="6" w16cid:durableId="733088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3478845">
    <w:abstractNumId w:val="15"/>
  </w:num>
  <w:num w:numId="8" w16cid:durableId="1024550011">
    <w:abstractNumId w:val="19"/>
  </w:num>
  <w:num w:numId="9" w16cid:durableId="843907221">
    <w:abstractNumId w:val="20"/>
  </w:num>
  <w:num w:numId="10" w16cid:durableId="2016614581">
    <w:abstractNumId w:val="21"/>
  </w:num>
  <w:num w:numId="11" w16cid:durableId="768507290">
    <w:abstractNumId w:val="22"/>
  </w:num>
  <w:num w:numId="12" w16cid:durableId="1540127513">
    <w:abstractNumId w:val="26"/>
  </w:num>
  <w:num w:numId="13" w16cid:durableId="396703993">
    <w:abstractNumId w:val="11"/>
  </w:num>
  <w:num w:numId="14" w16cid:durableId="1458526702">
    <w:abstractNumId w:val="3"/>
  </w:num>
  <w:num w:numId="15" w16cid:durableId="877279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0923993">
    <w:abstractNumId w:val="1"/>
  </w:num>
  <w:num w:numId="17" w16cid:durableId="1413546539">
    <w:abstractNumId w:val="14"/>
  </w:num>
  <w:num w:numId="18" w16cid:durableId="1325358952">
    <w:abstractNumId w:val="17"/>
  </w:num>
  <w:num w:numId="19" w16cid:durableId="1400787575">
    <w:abstractNumId w:val="28"/>
  </w:num>
  <w:num w:numId="20" w16cid:durableId="1905330736">
    <w:abstractNumId w:val="12"/>
  </w:num>
  <w:num w:numId="21" w16cid:durableId="1842313289">
    <w:abstractNumId w:val="29"/>
  </w:num>
  <w:num w:numId="22" w16cid:durableId="1248078863">
    <w:abstractNumId w:val="9"/>
  </w:num>
  <w:num w:numId="23" w16cid:durableId="1725568131">
    <w:abstractNumId w:val="23"/>
  </w:num>
  <w:num w:numId="24" w16cid:durableId="594628035">
    <w:abstractNumId w:val="27"/>
  </w:num>
  <w:num w:numId="25" w16cid:durableId="599610661">
    <w:abstractNumId w:val="0"/>
  </w:num>
  <w:num w:numId="26" w16cid:durableId="275799517">
    <w:abstractNumId w:val="8"/>
  </w:num>
  <w:num w:numId="27" w16cid:durableId="1503659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671284">
    <w:abstractNumId w:val="2"/>
  </w:num>
  <w:num w:numId="29" w16cid:durableId="1685666067">
    <w:abstractNumId w:val="18"/>
  </w:num>
  <w:num w:numId="30" w16cid:durableId="277109546">
    <w:abstractNumId w:val="7"/>
  </w:num>
  <w:num w:numId="31" w16cid:durableId="429588737">
    <w:abstractNumId w:val="16"/>
  </w:num>
  <w:num w:numId="32" w16cid:durableId="13996745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105213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61"/>
    <w:rsid w:val="000019D5"/>
    <w:rsid w:val="000022BE"/>
    <w:rsid w:val="00002C3C"/>
    <w:rsid w:val="000034CA"/>
    <w:rsid w:val="000034D0"/>
    <w:rsid w:val="0000359E"/>
    <w:rsid w:val="00007A13"/>
    <w:rsid w:val="0001113C"/>
    <w:rsid w:val="000130D5"/>
    <w:rsid w:val="00015396"/>
    <w:rsid w:val="000213AA"/>
    <w:rsid w:val="00021F39"/>
    <w:rsid w:val="0002246C"/>
    <w:rsid w:val="000225AE"/>
    <w:rsid w:val="000230A1"/>
    <w:rsid w:val="0002440E"/>
    <w:rsid w:val="000263E4"/>
    <w:rsid w:val="000310E2"/>
    <w:rsid w:val="00031293"/>
    <w:rsid w:val="00033418"/>
    <w:rsid w:val="000342BC"/>
    <w:rsid w:val="00035058"/>
    <w:rsid w:val="0003526D"/>
    <w:rsid w:val="0003548B"/>
    <w:rsid w:val="000359B5"/>
    <w:rsid w:val="000366A1"/>
    <w:rsid w:val="0003692B"/>
    <w:rsid w:val="00036A15"/>
    <w:rsid w:val="0003732B"/>
    <w:rsid w:val="00037BFF"/>
    <w:rsid w:val="0003885B"/>
    <w:rsid w:val="000404F8"/>
    <w:rsid w:val="00040821"/>
    <w:rsid w:val="00040C5E"/>
    <w:rsid w:val="00041DD1"/>
    <w:rsid w:val="0004624E"/>
    <w:rsid w:val="0004639B"/>
    <w:rsid w:val="000463EB"/>
    <w:rsid w:val="000472C3"/>
    <w:rsid w:val="000473CE"/>
    <w:rsid w:val="00050187"/>
    <w:rsid w:val="0005055B"/>
    <w:rsid w:val="000528BE"/>
    <w:rsid w:val="00053540"/>
    <w:rsid w:val="0005398E"/>
    <w:rsid w:val="00053F59"/>
    <w:rsid w:val="00053FB5"/>
    <w:rsid w:val="000540FA"/>
    <w:rsid w:val="00054F0C"/>
    <w:rsid w:val="000553D3"/>
    <w:rsid w:val="000557F9"/>
    <w:rsid w:val="00055F98"/>
    <w:rsid w:val="0005672E"/>
    <w:rsid w:val="00056E34"/>
    <w:rsid w:val="00057A73"/>
    <w:rsid w:val="0006008B"/>
    <w:rsid w:val="000617B4"/>
    <w:rsid w:val="00062808"/>
    <w:rsid w:val="00064DE8"/>
    <w:rsid w:val="00065A40"/>
    <w:rsid w:val="00066202"/>
    <w:rsid w:val="000700CF"/>
    <w:rsid w:val="00072DA8"/>
    <w:rsid w:val="00075658"/>
    <w:rsid w:val="0008000F"/>
    <w:rsid w:val="000818F5"/>
    <w:rsid w:val="0008208D"/>
    <w:rsid w:val="00083A5D"/>
    <w:rsid w:val="00083B0E"/>
    <w:rsid w:val="00083FAD"/>
    <w:rsid w:val="00085CF3"/>
    <w:rsid w:val="00086193"/>
    <w:rsid w:val="00086E57"/>
    <w:rsid w:val="000874A7"/>
    <w:rsid w:val="000933C6"/>
    <w:rsid w:val="00093482"/>
    <w:rsid w:val="000943B8"/>
    <w:rsid w:val="00097378"/>
    <w:rsid w:val="000A064F"/>
    <w:rsid w:val="000A0C9C"/>
    <w:rsid w:val="000A1A8D"/>
    <w:rsid w:val="000A2C23"/>
    <w:rsid w:val="000A2F2F"/>
    <w:rsid w:val="000A32CE"/>
    <w:rsid w:val="000A4858"/>
    <w:rsid w:val="000A5184"/>
    <w:rsid w:val="000A5626"/>
    <w:rsid w:val="000A60AB"/>
    <w:rsid w:val="000A7987"/>
    <w:rsid w:val="000A7FB5"/>
    <w:rsid w:val="000B0078"/>
    <w:rsid w:val="000B09BE"/>
    <w:rsid w:val="000B15AB"/>
    <w:rsid w:val="000B22BC"/>
    <w:rsid w:val="000B2520"/>
    <w:rsid w:val="000B2877"/>
    <w:rsid w:val="000B35B6"/>
    <w:rsid w:val="000B4137"/>
    <w:rsid w:val="000B4F75"/>
    <w:rsid w:val="000B50BB"/>
    <w:rsid w:val="000B77D5"/>
    <w:rsid w:val="000C0A12"/>
    <w:rsid w:val="000C1EAF"/>
    <w:rsid w:val="000C1F22"/>
    <w:rsid w:val="000C4B65"/>
    <w:rsid w:val="000C4E8F"/>
    <w:rsid w:val="000C730C"/>
    <w:rsid w:val="000C7581"/>
    <w:rsid w:val="000C7655"/>
    <w:rsid w:val="000C7B47"/>
    <w:rsid w:val="000D00D5"/>
    <w:rsid w:val="000D08C9"/>
    <w:rsid w:val="000D1162"/>
    <w:rsid w:val="000D161A"/>
    <w:rsid w:val="000D1980"/>
    <w:rsid w:val="000D19D2"/>
    <w:rsid w:val="000D222C"/>
    <w:rsid w:val="000D2582"/>
    <w:rsid w:val="000D5490"/>
    <w:rsid w:val="000D5E68"/>
    <w:rsid w:val="000D7594"/>
    <w:rsid w:val="000D75F8"/>
    <w:rsid w:val="000E044C"/>
    <w:rsid w:val="000E068E"/>
    <w:rsid w:val="000E1C4C"/>
    <w:rsid w:val="000E234D"/>
    <w:rsid w:val="000E2BA0"/>
    <w:rsid w:val="000E4E20"/>
    <w:rsid w:val="000E4E70"/>
    <w:rsid w:val="000E5473"/>
    <w:rsid w:val="000E5B5A"/>
    <w:rsid w:val="000E634B"/>
    <w:rsid w:val="000E78E2"/>
    <w:rsid w:val="000F0519"/>
    <w:rsid w:val="000F156C"/>
    <w:rsid w:val="000F340A"/>
    <w:rsid w:val="000F420D"/>
    <w:rsid w:val="000F4287"/>
    <w:rsid w:val="000F47DA"/>
    <w:rsid w:val="000F500A"/>
    <w:rsid w:val="000F5426"/>
    <w:rsid w:val="000F5D59"/>
    <w:rsid w:val="000F6455"/>
    <w:rsid w:val="000F699E"/>
    <w:rsid w:val="000F7833"/>
    <w:rsid w:val="000F7DAC"/>
    <w:rsid w:val="000F7FBA"/>
    <w:rsid w:val="00101F7C"/>
    <w:rsid w:val="00104A99"/>
    <w:rsid w:val="00105AD8"/>
    <w:rsid w:val="00106973"/>
    <w:rsid w:val="00110283"/>
    <w:rsid w:val="001103BC"/>
    <w:rsid w:val="00110431"/>
    <w:rsid w:val="00110B54"/>
    <w:rsid w:val="0011131D"/>
    <w:rsid w:val="00111340"/>
    <w:rsid w:val="0011396B"/>
    <w:rsid w:val="00114303"/>
    <w:rsid w:val="001143F2"/>
    <w:rsid w:val="0011458F"/>
    <w:rsid w:val="001150EA"/>
    <w:rsid w:val="00115C89"/>
    <w:rsid w:val="00117648"/>
    <w:rsid w:val="00117A47"/>
    <w:rsid w:val="001202DF"/>
    <w:rsid w:val="001250DD"/>
    <w:rsid w:val="00125932"/>
    <w:rsid w:val="001260C0"/>
    <w:rsid w:val="00126109"/>
    <w:rsid w:val="0012676C"/>
    <w:rsid w:val="0012678C"/>
    <w:rsid w:val="00126958"/>
    <w:rsid w:val="00127AB7"/>
    <w:rsid w:val="00130F41"/>
    <w:rsid w:val="00131A91"/>
    <w:rsid w:val="00131C07"/>
    <w:rsid w:val="0013267C"/>
    <w:rsid w:val="00132B0F"/>
    <w:rsid w:val="00132F5C"/>
    <w:rsid w:val="001339CA"/>
    <w:rsid w:val="001405F8"/>
    <w:rsid w:val="00140E25"/>
    <w:rsid w:val="001415E5"/>
    <w:rsid w:val="00142FEE"/>
    <w:rsid w:val="00144104"/>
    <w:rsid w:val="00144F31"/>
    <w:rsid w:val="001455A4"/>
    <w:rsid w:val="001456CC"/>
    <w:rsid w:val="0014639C"/>
    <w:rsid w:val="00147182"/>
    <w:rsid w:val="00147E16"/>
    <w:rsid w:val="001502D3"/>
    <w:rsid w:val="00150807"/>
    <w:rsid w:val="00152473"/>
    <w:rsid w:val="00154631"/>
    <w:rsid w:val="001555FA"/>
    <w:rsid w:val="00157BB5"/>
    <w:rsid w:val="00160029"/>
    <w:rsid w:val="00160D92"/>
    <w:rsid w:val="001612A9"/>
    <w:rsid w:val="00161AE2"/>
    <w:rsid w:val="001630B0"/>
    <w:rsid w:val="00163448"/>
    <w:rsid w:val="001636B9"/>
    <w:rsid w:val="001657D0"/>
    <w:rsid w:val="00165812"/>
    <w:rsid w:val="00165CA5"/>
    <w:rsid w:val="0016700F"/>
    <w:rsid w:val="00170E0E"/>
    <w:rsid w:val="001710BC"/>
    <w:rsid w:val="001740F7"/>
    <w:rsid w:val="0017625E"/>
    <w:rsid w:val="00176E6D"/>
    <w:rsid w:val="00177348"/>
    <w:rsid w:val="0017767B"/>
    <w:rsid w:val="00177E61"/>
    <w:rsid w:val="0018050C"/>
    <w:rsid w:val="0018093F"/>
    <w:rsid w:val="00181203"/>
    <w:rsid w:val="001815FE"/>
    <w:rsid w:val="00181722"/>
    <w:rsid w:val="00181CB1"/>
    <w:rsid w:val="0018217C"/>
    <w:rsid w:val="00183109"/>
    <w:rsid w:val="0018585D"/>
    <w:rsid w:val="00186143"/>
    <w:rsid w:val="001863E0"/>
    <w:rsid w:val="001864C1"/>
    <w:rsid w:val="00186624"/>
    <w:rsid w:val="00186C51"/>
    <w:rsid w:val="00187BBA"/>
    <w:rsid w:val="00187C39"/>
    <w:rsid w:val="001908A7"/>
    <w:rsid w:val="001912DB"/>
    <w:rsid w:val="00191422"/>
    <w:rsid w:val="001925D1"/>
    <w:rsid w:val="00192A87"/>
    <w:rsid w:val="00192AC6"/>
    <w:rsid w:val="0019369F"/>
    <w:rsid w:val="0019496E"/>
    <w:rsid w:val="00194FFE"/>
    <w:rsid w:val="00195814"/>
    <w:rsid w:val="0019625E"/>
    <w:rsid w:val="001969D3"/>
    <w:rsid w:val="00197816"/>
    <w:rsid w:val="001A017B"/>
    <w:rsid w:val="001A0383"/>
    <w:rsid w:val="001A0EB0"/>
    <w:rsid w:val="001A16F8"/>
    <w:rsid w:val="001A3852"/>
    <w:rsid w:val="001A3BA9"/>
    <w:rsid w:val="001A58CD"/>
    <w:rsid w:val="001A5DEC"/>
    <w:rsid w:val="001A66BA"/>
    <w:rsid w:val="001A74A5"/>
    <w:rsid w:val="001B0B78"/>
    <w:rsid w:val="001B2F9E"/>
    <w:rsid w:val="001B32D0"/>
    <w:rsid w:val="001B39D6"/>
    <w:rsid w:val="001B4C24"/>
    <w:rsid w:val="001B5538"/>
    <w:rsid w:val="001B5C00"/>
    <w:rsid w:val="001B690E"/>
    <w:rsid w:val="001C000A"/>
    <w:rsid w:val="001C16F1"/>
    <w:rsid w:val="001C26E4"/>
    <w:rsid w:val="001C363A"/>
    <w:rsid w:val="001C3671"/>
    <w:rsid w:val="001C4EB2"/>
    <w:rsid w:val="001C51AA"/>
    <w:rsid w:val="001C5D6D"/>
    <w:rsid w:val="001C6426"/>
    <w:rsid w:val="001C69EC"/>
    <w:rsid w:val="001D00FE"/>
    <w:rsid w:val="001D0662"/>
    <w:rsid w:val="001D10CB"/>
    <w:rsid w:val="001D2D59"/>
    <w:rsid w:val="001D38D3"/>
    <w:rsid w:val="001D3B82"/>
    <w:rsid w:val="001D41C6"/>
    <w:rsid w:val="001D56BE"/>
    <w:rsid w:val="001E0121"/>
    <w:rsid w:val="001E0F0A"/>
    <w:rsid w:val="001E1FD7"/>
    <w:rsid w:val="001E2E77"/>
    <w:rsid w:val="001E4B53"/>
    <w:rsid w:val="001E5BD8"/>
    <w:rsid w:val="001E691A"/>
    <w:rsid w:val="001E7582"/>
    <w:rsid w:val="001E7983"/>
    <w:rsid w:val="001F0B01"/>
    <w:rsid w:val="001F0B91"/>
    <w:rsid w:val="001F0BFA"/>
    <w:rsid w:val="001F0E54"/>
    <w:rsid w:val="001F2A29"/>
    <w:rsid w:val="001F2C5E"/>
    <w:rsid w:val="001F2DA1"/>
    <w:rsid w:val="001F2EE9"/>
    <w:rsid w:val="001F361F"/>
    <w:rsid w:val="001F4AB2"/>
    <w:rsid w:val="001F5BF5"/>
    <w:rsid w:val="001F6721"/>
    <w:rsid w:val="001F6E34"/>
    <w:rsid w:val="001F6F2A"/>
    <w:rsid w:val="001F7D6A"/>
    <w:rsid w:val="00200007"/>
    <w:rsid w:val="00200C27"/>
    <w:rsid w:val="00202569"/>
    <w:rsid w:val="002033EB"/>
    <w:rsid w:val="002039F9"/>
    <w:rsid w:val="002044E0"/>
    <w:rsid w:val="00205BB6"/>
    <w:rsid w:val="00206722"/>
    <w:rsid w:val="00207C03"/>
    <w:rsid w:val="00211BA8"/>
    <w:rsid w:val="002124D3"/>
    <w:rsid w:val="002129B3"/>
    <w:rsid w:val="00212F8A"/>
    <w:rsid w:val="002131F5"/>
    <w:rsid w:val="002141C9"/>
    <w:rsid w:val="00215304"/>
    <w:rsid w:val="002165C9"/>
    <w:rsid w:val="00219FBC"/>
    <w:rsid w:val="00221D0F"/>
    <w:rsid w:val="002249A9"/>
    <w:rsid w:val="00226190"/>
    <w:rsid w:val="002262AC"/>
    <w:rsid w:val="00226955"/>
    <w:rsid w:val="00226B97"/>
    <w:rsid w:val="00227777"/>
    <w:rsid w:val="002317C9"/>
    <w:rsid w:val="00231F34"/>
    <w:rsid w:val="002328DE"/>
    <w:rsid w:val="002350F9"/>
    <w:rsid w:val="002351C0"/>
    <w:rsid w:val="00242AC5"/>
    <w:rsid w:val="00242F42"/>
    <w:rsid w:val="00244463"/>
    <w:rsid w:val="002445A3"/>
    <w:rsid w:val="002447B3"/>
    <w:rsid w:val="002449DE"/>
    <w:rsid w:val="00244B86"/>
    <w:rsid w:val="00245FD9"/>
    <w:rsid w:val="00247724"/>
    <w:rsid w:val="002507AC"/>
    <w:rsid w:val="002519BC"/>
    <w:rsid w:val="00253DB2"/>
    <w:rsid w:val="00255065"/>
    <w:rsid w:val="0025673B"/>
    <w:rsid w:val="00257045"/>
    <w:rsid w:val="00257080"/>
    <w:rsid w:val="0025771E"/>
    <w:rsid w:val="00257D7B"/>
    <w:rsid w:val="00257EE6"/>
    <w:rsid w:val="002617A3"/>
    <w:rsid w:val="0026201F"/>
    <w:rsid w:val="00262BCB"/>
    <w:rsid w:val="00263959"/>
    <w:rsid w:val="00264298"/>
    <w:rsid w:val="002649DA"/>
    <w:rsid w:val="00264F0B"/>
    <w:rsid w:val="002669A7"/>
    <w:rsid w:val="00266F86"/>
    <w:rsid w:val="002671F8"/>
    <w:rsid w:val="002701F7"/>
    <w:rsid w:val="002717FF"/>
    <w:rsid w:val="0027285A"/>
    <w:rsid w:val="002728C7"/>
    <w:rsid w:val="00272F7F"/>
    <w:rsid w:val="00272FBB"/>
    <w:rsid w:val="002741F8"/>
    <w:rsid w:val="00274225"/>
    <w:rsid w:val="00275952"/>
    <w:rsid w:val="00275B03"/>
    <w:rsid w:val="00276232"/>
    <w:rsid w:val="00276883"/>
    <w:rsid w:val="0027769E"/>
    <w:rsid w:val="002809CC"/>
    <w:rsid w:val="002810BA"/>
    <w:rsid w:val="00282DA2"/>
    <w:rsid w:val="0028385C"/>
    <w:rsid w:val="00283C89"/>
    <w:rsid w:val="002848A2"/>
    <w:rsid w:val="00284F37"/>
    <w:rsid w:val="002859E0"/>
    <w:rsid w:val="00286AFA"/>
    <w:rsid w:val="002901BC"/>
    <w:rsid w:val="00291350"/>
    <w:rsid w:val="002914E4"/>
    <w:rsid w:val="002915B9"/>
    <w:rsid w:val="002942E6"/>
    <w:rsid w:val="00294710"/>
    <w:rsid w:val="00295B44"/>
    <w:rsid w:val="002968E0"/>
    <w:rsid w:val="002A0744"/>
    <w:rsid w:val="002A07C8"/>
    <w:rsid w:val="002A0E7B"/>
    <w:rsid w:val="002A12EC"/>
    <w:rsid w:val="002A1793"/>
    <w:rsid w:val="002A1D4D"/>
    <w:rsid w:val="002A2FFC"/>
    <w:rsid w:val="002A41B4"/>
    <w:rsid w:val="002A5C22"/>
    <w:rsid w:val="002A5D18"/>
    <w:rsid w:val="002A65D6"/>
    <w:rsid w:val="002A68BC"/>
    <w:rsid w:val="002B0842"/>
    <w:rsid w:val="002B1275"/>
    <w:rsid w:val="002B20D8"/>
    <w:rsid w:val="002B2CCF"/>
    <w:rsid w:val="002B593E"/>
    <w:rsid w:val="002B64CF"/>
    <w:rsid w:val="002C050F"/>
    <w:rsid w:val="002C1631"/>
    <w:rsid w:val="002C1B64"/>
    <w:rsid w:val="002C279B"/>
    <w:rsid w:val="002C29CA"/>
    <w:rsid w:val="002C3B50"/>
    <w:rsid w:val="002C40CF"/>
    <w:rsid w:val="002C42A5"/>
    <w:rsid w:val="002C4560"/>
    <w:rsid w:val="002C4865"/>
    <w:rsid w:val="002C5D9A"/>
    <w:rsid w:val="002C6668"/>
    <w:rsid w:val="002C67D4"/>
    <w:rsid w:val="002C6A14"/>
    <w:rsid w:val="002C6BA1"/>
    <w:rsid w:val="002C7F67"/>
    <w:rsid w:val="002D08C1"/>
    <w:rsid w:val="002D0FE5"/>
    <w:rsid w:val="002D13C8"/>
    <w:rsid w:val="002D1444"/>
    <w:rsid w:val="002D2ED6"/>
    <w:rsid w:val="002D3476"/>
    <w:rsid w:val="002D3BC4"/>
    <w:rsid w:val="002D4CE3"/>
    <w:rsid w:val="002D508B"/>
    <w:rsid w:val="002D5F5D"/>
    <w:rsid w:val="002D6968"/>
    <w:rsid w:val="002D721F"/>
    <w:rsid w:val="002E01B8"/>
    <w:rsid w:val="002E07D7"/>
    <w:rsid w:val="002E0A27"/>
    <w:rsid w:val="002E2951"/>
    <w:rsid w:val="002E2D5F"/>
    <w:rsid w:val="002E2FF9"/>
    <w:rsid w:val="002E3690"/>
    <w:rsid w:val="002E4555"/>
    <w:rsid w:val="002E5832"/>
    <w:rsid w:val="002E5980"/>
    <w:rsid w:val="002F16B4"/>
    <w:rsid w:val="002F3D7B"/>
    <w:rsid w:val="002F3EB6"/>
    <w:rsid w:val="002F3F9F"/>
    <w:rsid w:val="002F4315"/>
    <w:rsid w:val="002F43C0"/>
    <w:rsid w:val="002F6D77"/>
    <w:rsid w:val="0030004A"/>
    <w:rsid w:val="00300E2F"/>
    <w:rsid w:val="003010EA"/>
    <w:rsid w:val="003014B0"/>
    <w:rsid w:val="003018DD"/>
    <w:rsid w:val="003024EA"/>
    <w:rsid w:val="00302984"/>
    <w:rsid w:val="00302ED3"/>
    <w:rsid w:val="00303C2B"/>
    <w:rsid w:val="00306045"/>
    <w:rsid w:val="00311300"/>
    <w:rsid w:val="00311668"/>
    <w:rsid w:val="003117AF"/>
    <w:rsid w:val="00311A23"/>
    <w:rsid w:val="00312429"/>
    <w:rsid w:val="003127FD"/>
    <w:rsid w:val="0031386D"/>
    <w:rsid w:val="003158DE"/>
    <w:rsid w:val="0031694F"/>
    <w:rsid w:val="0031735D"/>
    <w:rsid w:val="003175E4"/>
    <w:rsid w:val="003201CC"/>
    <w:rsid w:val="00321CFB"/>
    <w:rsid w:val="0032233D"/>
    <w:rsid w:val="00322F35"/>
    <w:rsid w:val="00323330"/>
    <w:rsid w:val="003233C8"/>
    <w:rsid w:val="00324AE6"/>
    <w:rsid w:val="00324DDA"/>
    <w:rsid w:val="003259DE"/>
    <w:rsid w:val="00326945"/>
    <w:rsid w:val="003279F8"/>
    <w:rsid w:val="00327A80"/>
    <w:rsid w:val="00330FE1"/>
    <w:rsid w:val="00331318"/>
    <w:rsid w:val="003314D5"/>
    <w:rsid w:val="0033161A"/>
    <w:rsid w:val="0033199F"/>
    <w:rsid w:val="00332F72"/>
    <w:rsid w:val="00334BBA"/>
    <w:rsid w:val="00334EEB"/>
    <w:rsid w:val="0033500A"/>
    <w:rsid w:val="0033522A"/>
    <w:rsid w:val="00336D40"/>
    <w:rsid w:val="003372AD"/>
    <w:rsid w:val="00337AEB"/>
    <w:rsid w:val="00341140"/>
    <w:rsid w:val="00341593"/>
    <w:rsid w:val="00341AEA"/>
    <w:rsid w:val="00342ACE"/>
    <w:rsid w:val="00342BF8"/>
    <w:rsid w:val="0034592F"/>
    <w:rsid w:val="00346918"/>
    <w:rsid w:val="00346A03"/>
    <w:rsid w:val="00346B15"/>
    <w:rsid w:val="0034752E"/>
    <w:rsid w:val="003502F4"/>
    <w:rsid w:val="003524CA"/>
    <w:rsid w:val="00354C1B"/>
    <w:rsid w:val="00354EF7"/>
    <w:rsid w:val="003550AD"/>
    <w:rsid w:val="00355844"/>
    <w:rsid w:val="0035605F"/>
    <w:rsid w:val="00356393"/>
    <w:rsid w:val="0035760D"/>
    <w:rsid w:val="0036104D"/>
    <w:rsid w:val="003629CC"/>
    <w:rsid w:val="0036478B"/>
    <w:rsid w:val="00366C0C"/>
    <w:rsid w:val="0036753F"/>
    <w:rsid w:val="0037023A"/>
    <w:rsid w:val="003708EC"/>
    <w:rsid w:val="00371653"/>
    <w:rsid w:val="00372042"/>
    <w:rsid w:val="00372058"/>
    <w:rsid w:val="00372715"/>
    <w:rsid w:val="003729B4"/>
    <w:rsid w:val="0037302C"/>
    <w:rsid w:val="00373FD5"/>
    <w:rsid w:val="00374287"/>
    <w:rsid w:val="0037681A"/>
    <w:rsid w:val="0038056D"/>
    <w:rsid w:val="003807AC"/>
    <w:rsid w:val="003818F3"/>
    <w:rsid w:val="00381E70"/>
    <w:rsid w:val="00382F65"/>
    <w:rsid w:val="003831F1"/>
    <w:rsid w:val="00385425"/>
    <w:rsid w:val="0038692F"/>
    <w:rsid w:val="00387227"/>
    <w:rsid w:val="0038762D"/>
    <w:rsid w:val="003879CC"/>
    <w:rsid w:val="00392F9C"/>
    <w:rsid w:val="00393746"/>
    <w:rsid w:val="00393A15"/>
    <w:rsid w:val="00394764"/>
    <w:rsid w:val="00394A60"/>
    <w:rsid w:val="00394CFE"/>
    <w:rsid w:val="003A1721"/>
    <w:rsid w:val="003A1833"/>
    <w:rsid w:val="003A1BB7"/>
    <w:rsid w:val="003A2A34"/>
    <w:rsid w:val="003A3B70"/>
    <w:rsid w:val="003A3DFA"/>
    <w:rsid w:val="003A4598"/>
    <w:rsid w:val="003A4CA6"/>
    <w:rsid w:val="003A4D79"/>
    <w:rsid w:val="003A6B89"/>
    <w:rsid w:val="003A6F9F"/>
    <w:rsid w:val="003B304C"/>
    <w:rsid w:val="003B3724"/>
    <w:rsid w:val="003B4DF2"/>
    <w:rsid w:val="003B7B38"/>
    <w:rsid w:val="003C001F"/>
    <w:rsid w:val="003C0BF3"/>
    <w:rsid w:val="003C1C3B"/>
    <w:rsid w:val="003C28B2"/>
    <w:rsid w:val="003C30A6"/>
    <w:rsid w:val="003C323F"/>
    <w:rsid w:val="003C3AEF"/>
    <w:rsid w:val="003C5A72"/>
    <w:rsid w:val="003D1771"/>
    <w:rsid w:val="003D2090"/>
    <w:rsid w:val="003D219C"/>
    <w:rsid w:val="003D4491"/>
    <w:rsid w:val="003D60B9"/>
    <w:rsid w:val="003D688E"/>
    <w:rsid w:val="003D71BE"/>
    <w:rsid w:val="003D7300"/>
    <w:rsid w:val="003E224C"/>
    <w:rsid w:val="003E41A1"/>
    <w:rsid w:val="003E5927"/>
    <w:rsid w:val="003E5E4C"/>
    <w:rsid w:val="003E66E0"/>
    <w:rsid w:val="003E70BB"/>
    <w:rsid w:val="003E797C"/>
    <w:rsid w:val="003E7F34"/>
    <w:rsid w:val="003F05FC"/>
    <w:rsid w:val="003F0872"/>
    <w:rsid w:val="003F13B5"/>
    <w:rsid w:val="003F15D6"/>
    <w:rsid w:val="003F4609"/>
    <w:rsid w:val="003F5213"/>
    <w:rsid w:val="003F5395"/>
    <w:rsid w:val="003F6127"/>
    <w:rsid w:val="003F622E"/>
    <w:rsid w:val="003F63BD"/>
    <w:rsid w:val="003F70E8"/>
    <w:rsid w:val="00400990"/>
    <w:rsid w:val="00400D31"/>
    <w:rsid w:val="00401CB6"/>
    <w:rsid w:val="00402BE0"/>
    <w:rsid w:val="004032FA"/>
    <w:rsid w:val="00403BF3"/>
    <w:rsid w:val="004042FC"/>
    <w:rsid w:val="0040443B"/>
    <w:rsid w:val="0040471C"/>
    <w:rsid w:val="00406A08"/>
    <w:rsid w:val="00406DD5"/>
    <w:rsid w:val="004071A7"/>
    <w:rsid w:val="00410053"/>
    <w:rsid w:val="00410748"/>
    <w:rsid w:val="00412B23"/>
    <w:rsid w:val="0041319A"/>
    <w:rsid w:val="00413E16"/>
    <w:rsid w:val="00414B49"/>
    <w:rsid w:val="0041507F"/>
    <w:rsid w:val="004151A4"/>
    <w:rsid w:val="00415D52"/>
    <w:rsid w:val="00416A1D"/>
    <w:rsid w:val="00417335"/>
    <w:rsid w:val="00423CFE"/>
    <w:rsid w:val="00424454"/>
    <w:rsid w:val="00424A7D"/>
    <w:rsid w:val="00425FCE"/>
    <w:rsid w:val="00426F3C"/>
    <w:rsid w:val="0043009A"/>
    <w:rsid w:val="00430D69"/>
    <w:rsid w:val="0043146B"/>
    <w:rsid w:val="00431711"/>
    <w:rsid w:val="00431CA4"/>
    <w:rsid w:val="0043228F"/>
    <w:rsid w:val="0043265F"/>
    <w:rsid w:val="00433402"/>
    <w:rsid w:val="00433C9D"/>
    <w:rsid w:val="0043546B"/>
    <w:rsid w:val="00436297"/>
    <w:rsid w:val="004366FA"/>
    <w:rsid w:val="00440BE9"/>
    <w:rsid w:val="00444238"/>
    <w:rsid w:val="00444A5E"/>
    <w:rsid w:val="00444C94"/>
    <w:rsid w:val="0044606E"/>
    <w:rsid w:val="00446B72"/>
    <w:rsid w:val="00446E51"/>
    <w:rsid w:val="004503DD"/>
    <w:rsid w:val="004509E6"/>
    <w:rsid w:val="00450E29"/>
    <w:rsid w:val="00456689"/>
    <w:rsid w:val="00461658"/>
    <w:rsid w:val="0046273F"/>
    <w:rsid w:val="00463133"/>
    <w:rsid w:val="0046386B"/>
    <w:rsid w:val="00463B3D"/>
    <w:rsid w:val="00464071"/>
    <w:rsid w:val="00466887"/>
    <w:rsid w:val="00466D24"/>
    <w:rsid w:val="004672CF"/>
    <w:rsid w:val="00467E12"/>
    <w:rsid w:val="00471552"/>
    <w:rsid w:val="00471603"/>
    <w:rsid w:val="004716B7"/>
    <w:rsid w:val="00471DE6"/>
    <w:rsid w:val="00472382"/>
    <w:rsid w:val="0047272A"/>
    <w:rsid w:val="00472744"/>
    <w:rsid w:val="00472D91"/>
    <w:rsid w:val="00473DB0"/>
    <w:rsid w:val="00475543"/>
    <w:rsid w:val="00476572"/>
    <w:rsid w:val="004777E4"/>
    <w:rsid w:val="00480B3F"/>
    <w:rsid w:val="004826F7"/>
    <w:rsid w:val="004827DC"/>
    <w:rsid w:val="00483100"/>
    <w:rsid w:val="00484F51"/>
    <w:rsid w:val="00485270"/>
    <w:rsid w:val="00490754"/>
    <w:rsid w:val="00491B7E"/>
    <w:rsid w:val="004921E9"/>
    <w:rsid w:val="004951F4"/>
    <w:rsid w:val="004962A4"/>
    <w:rsid w:val="00496821"/>
    <w:rsid w:val="004969F0"/>
    <w:rsid w:val="00496E1E"/>
    <w:rsid w:val="00496E9E"/>
    <w:rsid w:val="004A082B"/>
    <w:rsid w:val="004A0B5C"/>
    <w:rsid w:val="004A278E"/>
    <w:rsid w:val="004A2FFF"/>
    <w:rsid w:val="004A30EE"/>
    <w:rsid w:val="004A4991"/>
    <w:rsid w:val="004A7301"/>
    <w:rsid w:val="004B0C36"/>
    <w:rsid w:val="004B226A"/>
    <w:rsid w:val="004B2843"/>
    <w:rsid w:val="004B368B"/>
    <w:rsid w:val="004B3CDF"/>
    <w:rsid w:val="004B6592"/>
    <w:rsid w:val="004B6898"/>
    <w:rsid w:val="004B7D69"/>
    <w:rsid w:val="004C1360"/>
    <w:rsid w:val="004C16CE"/>
    <w:rsid w:val="004C33CA"/>
    <w:rsid w:val="004C45CD"/>
    <w:rsid w:val="004C4BA7"/>
    <w:rsid w:val="004C65DB"/>
    <w:rsid w:val="004D04CF"/>
    <w:rsid w:val="004D28CC"/>
    <w:rsid w:val="004D4C7A"/>
    <w:rsid w:val="004D61B2"/>
    <w:rsid w:val="004D6BDA"/>
    <w:rsid w:val="004D6D2B"/>
    <w:rsid w:val="004D73CE"/>
    <w:rsid w:val="004E0A58"/>
    <w:rsid w:val="004E1D34"/>
    <w:rsid w:val="004E212B"/>
    <w:rsid w:val="004E2481"/>
    <w:rsid w:val="004E2876"/>
    <w:rsid w:val="004E3316"/>
    <w:rsid w:val="004E3ACC"/>
    <w:rsid w:val="004E4DDD"/>
    <w:rsid w:val="004E5B75"/>
    <w:rsid w:val="004E5E6D"/>
    <w:rsid w:val="004E6568"/>
    <w:rsid w:val="004E683B"/>
    <w:rsid w:val="004F0335"/>
    <w:rsid w:val="004F0E44"/>
    <w:rsid w:val="004F12F2"/>
    <w:rsid w:val="004F1D38"/>
    <w:rsid w:val="004F2503"/>
    <w:rsid w:val="004F28EA"/>
    <w:rsid w:val="004F44D3"/>
    <w:rsid w:val="004F56F9"/>
    <w:rsid w:val="004F58E0"/>
    <w:rsid w:val="004F6896"/>
    <w:rsid w:val="004F6EE6"/>
    <w:rsid w:val="00500A31"/>
    <w:rsid w:val="00501ABA"/>
    <w:rsid w:val="00501CA6"/>
    <w:rsid w:val="00501DD2"/>
    <w:rsid w:val="005020D0"/>
    <w:rsid w:val="00503263"/>
    <w:rsid w:val="00503369"/>
    <w:rsid w:val="0050356C"/>
    <w:rsid w:val="00503FBE"/>
    <w:rsid w:val="00504D1F"/>
    <w:rsid w:val="00504FAE"/>
    <w:rsid w:val="0050516B"/>
    <w:rsid w:val="00507596"/>
    <w:rsid w:val="00507B45"/>
    <w:rsid w:val="0051150A"/>
    <w:rsid w:val="00511BB1"/>
    <w:rsid w:val="0051263A"/>
    <w:rsid w:val="00512C58"/>
    <w:rsid w:val="00512F17"/>
    <w:rsid w:val="005166CE"/>
    <w:rsid w:val="005173E0"/>
    <w:rsid w:val="0051755B"/>
    <w:rsid w:val="00517806"/>
    <w:rsid w:val="0052182B"/>
    <w:rsid w:val="00521C78"/>
    <w:rsid w:val="00522E9A"/>
    <w:rsid w:val="005261A0"/>
    <w:rsid w:val="00526200"/>
    <w:rsid w:val="00526AE4"/>
    <w:rsid w:val="00527D06"/>
    <w:rsid w:val="00527E64"/>
    <w:rsid w:val="0053101C"/>
    <w:rsid w:val="00531403"/>
    <w:rsid w:val="005334D0"/>
    <w:rsid w:val="00534092"/>
    <w:rsid w:val="00534445"/>
    <w:rsid w:val="005347A8"/>
    <w:rsid w:val="00536FF3"/>
    <w:rsid w:val="005372E5"/>
    <w:rsid w:val="00540ACB"/>
    <w:rsid w:val="005419CF"/>
    <w:rsid w:val="00541A81"/>
    <w:rsid w:val="00541F4C"/>
    <w:rsid w:val="00543587"/>
    <w:rsid w:val="005436FB"/>
    <w:rsid w:val="0054465F"/>
    <w:rsid w:val="00545D02"/>
    <w:rsid w:val="005464AB"/>
    <w:rsid w:val="005470BA"/>
    <w:rsid w:val="00547805"/>
    <w:rsid w:val="005504A4"/>
    <w:rsid w:val="005506E1"/>
    <w:rsid w:val="0055346A"/>
    <w:rsid w:val="00556B8D"/>
    <w:rsid w:val="0055779E"/>
    <w:rsid w:val="00557A27"/>
    <w:rsid w:val="005601A4"/>
    <w:rsid w:val="00560955"/>
    <w:rsid w:val="00560C8F"/>
    <w:rsid w:val="0056348A"/>
    <w:rsid w:val="0056391B"/>
    <w:rsid w:val="00564218"/>
    <w:rsid w:val="00564BC2"/>
    <w:rsid w:val="00565EAD"/>
    <w:rsid w:val="005666B0"/>
    <w:rsid w:val="005673A6"/>
    <w:rsid w:val="00567CD4"/>
    <w:rsid w:val="00571904"/>
    <w:rsid w:val="00571D7F"/>
    <w:rsid w:val="00572249"/>
    <w:rsid w:val="00572E74"/>
    <w:rsid w:val="00574B2A"/>
    <w:rsid w:val="0057530B"/>
    <w:rsid w:val="0057628E"/>
    <w:rsid w:val="005769D6"/>
    <w:rsid w:val="00577B7E"/>
    <w:rsid w:val="00580940"/>
    <w:rsid w:val="00581053"/>
    <w:rsid w:val="005810B1"/>
    <w:rsid w:val="0058187D"/>
    <w:rsid w:val="00581BAD"/>
    <w:rsid w:val="00582BA9"/>
    <w:rsid w:val="005832E7"/>
    <w:rsid w:val="0058364A"/>
    <w:rsid w:val="005836F7"/>
    <w:rsid w:val="00583C76"/>
    <w:rsid w:val="0058539F"/>
    <w:rsid w:val="00585F56"/>
    <w:rsid w:val="00585FBC"/>
    <w:rsid w:val="005873AC"/>
    <w:rsid w:val="00590B40"/>
    <w:rsid w:val="005925EE"/>
    <w:rsid w:val="005929DE"/>
    <w:rsid w:val="00593ED7"/>
    <w:rsid w:val="00594DAE"/>
    <w:rsid w:val="005967AC"/>
    <w:rsid w:val="005968C9"/>
    <w:rsid w:val="00597122"/>
    <w:rsid w:val="00597203"/>
    <w:rsid w:val="005978A6"/>
    <w:rsid w:val="00597ED0"/>
    <w:rsid w:val="005A0988"/>
    <w:rsid w:val="005A0A35"/>
    <w:rsid w:val="005A1671"/>
    <w:rsid w:val="005A19FF"/>
    <w:rsid w:val="005A20CC"/>
    <w:rsid w:val="005A2248"/>
    <w:rsid w:val="005A235D"/>
    <w:rsid w:val="005A2CC6"/>
    <w:rsid w:val="005A3371"/>
    <w:rsid w:val="005A39EE"/>
    <w:rsid w:val="005A3B0E"/>
    <w:rsid w:val="005A4D8E"/>
    <w:rsid w:val="005A555D"/>
    <w:rsid w:val="005A6731"/>
    <w:rsid w:val="005A715B"/>
    <w:rsid w:val="005A795B"/>
    <w:rsid w:val="005B4101"/>
    <w:rsid w:val="005B4B35"/>
    <w:rsid w:val="005C004C"/>
    <w:rsid w:val="005C06AA"/>
    <w:rsid w:val="005C1995"/>
    <w:rsid w:val="005C1DB0"/>
    <w:rsid w:val="005C1E64"/>
    <w:rsid w:val="005C20A2"/>
    <w:rsid w:val="005C2E37"/>
    <w:rsid w:val="005C4EBC"/>
    <w:rsid w:val="005C79F7"/>
    <w:rsid w:val="005C7B3C"/>
    <w:rsid w:val="005C7D91"/>
    <w:rsid w:val="005D0713"/>
    <w:rsid w:val="005D1F54"/>
    <w:rsid w:val="005D2017"/>
    <w:rsid w:val="005D3191"/>
    <w:rsid w:val="005D3527"/>
    <w:rsid w:val="005D495E"/>
    <w:rsid w:val="005D518E"/>
    <w:rsid w:val="005D6117"/>
    <w:rsid w:val="005D67D4"/>
    <w:rsid w:val="005D7A9E"/>
    <w:rsid w:val="005E0487"/>
    <w:rsid w:val="005E1FE5"/>
    <w:rsid w:val="005E43C9"/>
    <w:rsid w:val="005E56C8"/>
    <w:rsid w:val="005E61E0"/>
    <w:rsid w:val="005E64DF"/>
    <w:rsid w:val="005E6541"/>
    <w:rsid w:val="005E7C06"/>
    <w:rsid w:val="005F00EF"/>
    <w:rsid w:val="005F1C2D"/>
    <w:rsid w:val="005F45FF"/>
    <w:rsid w:val="005F54D4"/>
    <w:rsid w:val="005F5CB3"/>
    <w:rsid w:val="00600249"/>
    <w:rsid w:val="0060183E"/>
    <w:rsid w:val="0060195F"/>
    <w:rsid w:val="0060398E"/>
    <w:rsid w:val="00605372"/>
    <w:rsid w:val="0060604C"/>
    <w:rsid w:val="00606395"/>
    <w:rsid w:val="006138E0"/>
    <w:rsid w:val="00613C26"/>
    <w:rsid w:val="006159EC"/>
    <w:rsid w:val="0061661A"/>
    <w:rsid w:val="006177A2"/>
    <w:rsid w:val="0061784C"/>
    <w:rsid w:val="00617A3C"/>
    <w:rsid w:val="00620728"/>
    <w:rsid w:val="00621073"/>
    <w:rsid w:val="00622491"/>
    <w:rsid w:val="00622605"/>
    <w:rsid w:val="00622EC8"/>
    <w:rsid w:val="00624BBA"/>
    <w:rsid w:val="00624BF8"/>
    <w:rsid w:val="006273C6"/>
    <w:rsid w:val="00627752"/>
    <w:rsid w:val="0063075C"/>
    <w:rsid w:val="006308BF"/>
    <w:rsid w:val="00631297"/>
    <w:rsid w:val="00631393"/>
    <w:rsid w:val="0063402D"/>
    <w:rsid w:val="00634637"/>
    <w:rsid w:val="006352C5"/>
    <w:rsid w:val="0063640C"/>
    <w:rsid w:val="006372E4"/>
    <w:rsid w:val="00637565"/>
    <w:rsid w:val="00637B2F"/>
    <w:rsid w:val="006400AB"/>
    <w:rsid w:val="00640323"/>
    <w:rsid w:val="006403D3"/>
    <w:rsid w:val="006456C4"/>
    <w:rsid w:val="00645CE6"/>
    <w:rsid w:val="0064658E"/>
    <w:rsid w:val="00646728"/>
    <w:rsid w:val="00646F91"/>
    <w:rsid w:val="00647BD5"/>
    <w:rsid w:val="00647D11"/>
    <w:rsid w:val="00650F89"/>
    <w:rsid w:val="0065123D"/>
    <w:rsid w:val="00651FF6"/>
    <w:rsid w:val="00652C0E"/>
    <w:rsid w:val="0065552F"/>
    <w:rsid w:val="00655953"/>
    <w:rsid w:val="00656E39"/>
    <w:rsid w:val="0065714F"/>
    <w:rsid w:val="0065716A"/>
    <w:rsid w:val="006628D1"/>
    <w:rsid w:val="006631BB"/>
    <w:rsid w:val="00663F74"/>
    <w:rsid w:val="0066430D"/>
    <w:rsid w:val="006645A4"/>
    <w:rsid w:val="0066466B"/>
    <w:rsid w:val="006662C8"/>
    <w:rsid w:val="00667C61"/>
    <w:rsid w:val="006701A2"/>
    <w:rsid w:val="00670F10"/>
    <w:rsid w:val="00670F22"/>
    <w:rsid w:val="006718C7"/>
    <w:rsid w:val="00673826"/>
    <w:rsid w:val="006773AE"/>
    <w:rsid w:val="0067768B"/>
    <w:rsid w:val="00677C4D"/>
    <w:rsid w:val="00677C99"/>
    <w:rsid w:val="00680777"/>
    <w:rsid w:val="006808E3"/>
    <w:rsid w:val="00681098"/>
    <w:rsid w:val="006815F6"/>
    <w:rsid w:val="00683247"/>
    <w:rsid w:val="0068365E"/>
    <w:rsid w:val="00683F5A"/>
    <w:rsid w:val="0068435E"/>
    <w:rsid w:val="00684C8F"/>
    <w:rsid w:val="00684FD1"/>
    <w:rsid w:val="006859E6"/>
    <w:rsid w:val="00685A38"/>
    <w:rsid w:val="00686C13"/>
    <w:rsid w:val="00687055"/>
    <w:rsid w:val="00687790"/>
    <w:rsid w:val="00690339"/>
    <w:rsid w:val="006910CC"/>
    <w:rsid w:val="006911CE"/>
    <w:rsid w:val="00692CEC"/>
    <w:rsid w:val="00694BDF"/>
    <w:rsid w:val="00694C8F"/>
    <w:rsid w:val="00695B9D"/>
    <w:rsid w:val="00696BFD"/>
    <w:rsid w:val="00697F00"/>
    <w:rsid w:val="006A0A7A"/>
    <w:rsid w:val="006A0BC1"/>
    <w:rsid w:val="006A2008"/>
    <w:rsid w:val="006A2477"/>
    <w:rsid w:val="006A526F"/>
    <w:rsid w:val="006A55B9"/>
    <w:rsid w:val="006A5E71"/>
    <w:rsid w:val="006A75FC"/>
    <w:rsid w:val="006B02E7"/>
    <w:rsid w:val="006B16B1"/>
    <w:rsid w:val="006B2A26"/>
    <w:rsid w:val="006B3354"/>
    <w:rsid w:val="006B4FBD"/>
    <w:rsid w:val="006B5FE9"/>
    <w:rsid w:val="006B7125"/>
    <w:rsid w:val="006B7502"/>
    <w:rsid w:val="006C0A83"/>
    <w:rsid w:val="006C1C3D"/>
    <w:rsid w:val="006C2325"/>
    <w:rsid w:val="006C27F7"/>
    <w:rsid w:val="006C3104"/>
    <w:rsid w:val="006C3C3C"/>
    <w:rsid w:val="006C3EA1"/>
    <w:rsid w:val="006C681D"/>
    <w:rsid w:val="006C6BC0"/>
    <w:rsid w:val="006C71C3"/>
    <w:rsid w:val="006C7942"/>
    <w:rsid w:val="006D219E"/>
    <w:rsid w:val="006D55F0"/>
    <w:rsid w:val="006D5E9E"/>
    <w:rsid w:val="006D73D8"/>
    <w:rsid w:val="006D7551"/>
    <w:rsid w:val="006D7B52"/>
    <w:rsid w:val="006D7BB3"/>
    <w:rsid w:val="006E0401"/>
    <w:rsid w:val="006E0775"/>
    <w:rsid w:val="006E0988"/>
    <w:rsid w:val="006E0DF1"/>
    <w:rsid w:val="006E1C4E"/>
    <w:rsid w:val="006E2963"/>
    <w:rsid w:val="006E40FE"/>
    <w:rsid w:val="006E5B61"/>
    <w:rsid w:val="006E6DEC"/>
    <w:rsid w:val="006E6E92"/>
    <w:rsid w:val="006E79B4"/>
    <w:rsid w:val="006F0266"/>
    <w:rsid w:val="006F0740"/>
    <w:rsid w:val="006F0C23"/>
    <w:rsid w:val="006F2005"/>
    <w:rsid w:val="006F392B"/>
    <w:rsid w:val="006F3B07"/>
    <w:rsid w:val="006F40F1"/>
    <w:rsid w:val="006F427A"/>
    <w:rsid w:val="006F59B5"/>
    <w:rsid w:val="006F6DC5"/>
    <w:rsid w:val="006F7176"/>
    <w:rsid w:val="006F7BA2"/>
    <w:rsid w:val="00700B0F"/>
    <w:rsid w:val="00701BA2"/>
    <w:rsid w:val="00702AC7"/>
    <w:rsid w:val="007040CA"/>
    <w:rsid w:val="007045FF"/>
    <w:rsid w:val="00704860"/>
    <w:rsid w:val="00706A96"/>
    <w:rsid w:val="0071074E"/>
    <w:rsid w:val="00710849"/>
    <w:rsid w:val="0071094A"/>
    <w:rsid w:val="0071130E"/>
    <w:rsid w:val="007113E9"/>
    <w:rsid w:val="007128C7"/>
    <w:rsid w:val="00714242"/>
    <w:rsid w:val="00716399"/>
    <w:rsid w:val="0071683D"/>
    <w:rsid w:val="0071766E"/>
    <w:rsid w:val="00717932"/>
    <w:rsid w:val="00717FF8"/>
    <w:rsid w:val="00721045"/>
    <w:rsid w:val="00721F24"/>
    <w:rsid w:val="007227EB"/>
    <w:rsid w:val="0072371C"/>
    <w:rsid w:val="00724685"/>
    <w:rsid w:val="007248F9"/>
    <w:rsid w:val="00724C16"/>
    <w:rsid w:val="00725FA9"/>
    <w:rsid w:val="00726CB1"/>
    <w:rsid w:val="00727FD1"/>
    <w:rsid w:val="00730E45"/>
    <w:rsid w:val="00731854"/>
    <w:rsid w:val="007319C8"/>
    <w:rsid w:val="00731A0F"/>
    <w:rsid w:val="00732376"/>
    <w:rsid w:val="00733287"/>
    <w:rsid w:val="00733358"/>
    <w:rsid w:val="0073350B"/>
    <w:rsid w:val="0073556E"/>
    <w:rsid w:val="00736507"/>
    <w:rsid w:val="00736E35"/>
    <w:rsid w:val="00737F36"/>
    <w:rsid w:val="0073DBAB"/>
    <w:rsid w:val="007416C0"/>
    <w:rsid w:val="00741DA3"/>
    <w:rsid w:val="00741F7A"/>
    <w:rsid w:val="0074202D"/>
    <w:rsid w:val="0074253E"/>
    <w:rsid w:val="00744163"/>
    <w:rsid w:val="00744A8B"/>
    <w:rsid w:val="00744AE1"/>
    <w:rsid w:val="00745044"/>
    <w:rsid w:val="00745717"/>
    <w:rsid w:val="0074782F"/>
    <w:rsid w:val="00750532"/>
    <w:rsid w:val="007518DD"/>
    <w:rsid w:val="00751EF9"/>
    <w:rsid w:val="00754605"/>
    <w:rsid w:val="00755D91"/>
    <w:rsid w:val="00755F6B"/>
    <w:rsid w:val="007570C2"/>
    <w:rsid w:val="00757DA9"/>
    <w:rsid w:val="00757DFF"/>
    <w:rsid w:val="00760CAE"/>
    <w:rsid w:val="00760CEA"/>
    <w:rsid w:val="00762008"/>
    <w:rsid w:val="007624C6"/>
    <w:rsid w:val="007627B3"/>
    <w:rsid w:val="00763A12"/>
    <w:rsid w:val="00763EBE"/>
    <w:rsid w:val="00765A3B"/>
    <w:rsid w:val="0076664B"/>
    <w:rsid w:val="00766D62"/>
    <w:rsid w:val="007677C4"/>
    <w:rsid w:val="00770D56"/>
    <w:rsid w:val="00771232"/>
    <w:rsid w:val="007729C3"/>
    <w:rsid w:val="00772B59"/>
    <w:rsid w:val="00772CF0"/>
    <w:rsid w:val="00775213"/>
    <w:rsid w:val="00775551"/>
    <w:rsid w:val="0077563B"/>
    <w:rsid w:val="007773B9"/>
    <w:rsid w:val="0078000A"/>
    <w:rsid w:val="007812FE"/>
    <w:rsid w:val="00782167"/>
    <w:rsid w:val="00782218"/>
    <w:rsid w:val="007838A9"/>
    <w:rsid w:val="00784283"/>
    <w:rsid w:val="00784513"/>
    <w:rsid w:val="00787432"/>
    <w:rsid w:val="00790102"/>
    <w:rsid w:val="007909C9"/>
    <w:rsid w:val="0079168A"/>
    <w:rsid w:val="00791E06"/>
    <w:rsid w:val="00792B21"/>
    <w:rsid w:val="00792E88"/>
    <w:rsid w:val="007935F2"/>
    <w:rsid w:val="00793600"/>
    <w:rsid w:val="00794F59"/>
    <w:rsid w:val="0079522D"/>
    <w:rsid w:val="007A0251"/>
    <w:rsid w:val="007A1232"/>
    <w:rsid w:val="007A3E2F"/>
    <w:rsid w:val="007A45B5"/>
    <w:rsid w:val="007A4725"/>
    <w:rsid w:val="007A6224"/>
    <w:rsid w:val="007A67BC"/>
    <w:rsid w:val="007A6DF0"/>
    <w:rsid w:val="007A73E0"/>
    <w:rsid w:val="007B03DC"/>
    <w:rsid w:val="007B3910"/>
    <w:rsid w:val="007B3DB1"/>
    <w:rsid w:val="007B42C2"/>
    <w:rsid w:val="007B430E"/>
    <w:rsid w:val="007B45C1"/>
    <w:rsid w:val="007B46D4"/>
    <w:rsid w:val="007B480C"/>
    <w:rsid w:val="007B4A6B"/>
    <w:rsid w:val="007B5986"/>
    <w:rsid w:val="007B63DF"/>
    <w:rsid w:val="007B6533"/>
    <w:rsid w:val="007B6561"/>
    <w:rsid w:val="007B66DD"/>
    <w:rsid w:val="007B6745"/>
    <w:rsid w:val="007B67B5"/>
    <w:rsid w:val="007B68E2"/>
    <w:rsid w:val="007B6F43"/>
    <w:rsid w:val="007C06A2"/>
    <w:rsid w:val="007C3AFB"/>
    <w:rsid w:val="007C4333"/>
    <w:rsid w:val="007C4757"/>
    <w:rsid w:val="007C5DE3"/>
    <w:rsid w:val="007C6ABF"/>
    <w:rsid w:val="007C6D22"/>
    <w:rsid w:val="007C7063"/>
    <w:rsid w:val="007C76DF"/>
    <w:rsid w:val="007C7B3C"/>
    <w:rsid w:val="007C7BA4"/>
    <w:rsid w:val="007D0111"/>
    <w:rsid w:val="007D0E09"/>
    <w:rsid w:val="007D1077"/>
    <w:rsid w:val="007D37E8"/>
    <w:rsid w:val="007D389C"/>
    <w:rsid w:val="007D3996"/>
    <w:rsid w:val="007D3DA0"/>
    <w:rsid w:val="007D42C0"/>
    <w:rsid w:val="007D4BE0"/>
    <w:rsid w:val="007D5AE1"/>
    <w:rsid w:val="007D6AE6"/>
    <w:rsid w:val="007D7B4F"/>
    <w:rsid w:val="007E00F7"/>
    <w:rsid w:val="007E147C"/>
    <w:rsid w:val="007E1C19"/>
    <w:rsid w:val="007E1E02"/>
    <w:rsid w:val="007E4229"/>
    <w:rsid w:val="007E4555"/>
    <w:rsid w:val="007E4820"/>
    <w:rsid w:val="007E57F7"/>
    <w:rsid w:val="007E5F59"/>
    <w:rsid w:val="007E6654"/>
    <w:rsid w:val="007E7929"/>
    <w:rsid w:val="007F10EB"/>
    <w:rsid w:val="007F13CD"/>
    <w:rsid w:val="007F2863"/>
    <w:rsid w:val="007F3710"/>
    <w:rsid w:val="007F3A6C"/>
    <w:rsid w:val="007F436D"/>
    <w:rsid w:val="007F5444"/>
    <w:rsid w:val="007F563C"/>
    <w:rsid w:val="007F62A8"/>
    <w:rsid w:val="00802198"/>
    <w:rsid w:val="008028DE"/>
    <w:rsid w:val="00802A78"/>
    <w:rsid w:val="00802CB4"/>
    <w:rsid w:val="008032F7"/>
    <w:rsid w:val="00805A4A"/>
    <w:rsid w:val="0080644B"/>
    <w:rsid w:val="00807266"/>
    <w:rsid w:val="00807AB8"/>
    <w:rsid w:val="00807E9C"/>
    <w:rsid w:val="008106F5"/>
    <w:rsid w:val="00811DE5"/>
    <w:rsid w:val="008129C0"/>
    <w:rsid w:val="00812C16"/>
    <w:rsid w:val="00813704"/>
    <w:rsid w:val="008155B1"/>
    <w:rsid w:val="00823409"/>
    <w:rsid w:val="00823666"/>
    <w:rsid w:val="00825B66"/>
    <w:rsid w:val="008263D1"/>
    <w:rsid w:val="008276DF"/>
    <w:rsid w:val="00830498"/>
    <w:rsid w:val="00831CDC"/>
    <w:rsid w:val="00831DFC"/>
    <w:rsid w:val="0083213C"/>
    <w:rsid w:val="00833161"/>
    <w:rsid w:val="00833501"/>
    <w:rsid w:val="00835F45"/>
    <w:rsid w:val="00836068"/>
    <w:rsid w:val="0083681E"/>
    <w:rsid w:val="008419FD"/>
    <w:rsid w:val="00842A8C"/>
    <w:rsid w:val="00842D87"/>
    <w:rsid w:val="00843D6C"/>
    <w:rsid w:val="00844F6B"/>
    <w:rsid w:val="0084548A"/>
    <w:rsid w:val="00845659"/>
    <w:rsid w:val="00845FB1"/>
    <w:rsid w:val="008470EB"/>
    <w:rsid w:val="0085370B"/>
    <w:rsid w:val="0085529A"/>
    <w:rsid w:val="008559BD"/>
    <w:rsid w:val="0085616B"/>
    <w:rsid w:val="008603DD"/>
    <w:rsid w:val="00860D0C"/>
    <w:rsid w:val="00860DFA"/>
    <w:rsid w:val="008615C9"/>
    <w:rsid w:val="00862E95"/>
    <w:rsid w:val="008638F8"/>
    <w:rsid w:val="00863AEC"/>
    <w:rsid w:val="008653ED"/>
    <w:rsid w:val="00865844"/>
    <w:rsid w:val="008663B7"/>
    <w:rsid w:val="008712C5"/>
    <w:rsid w:val="008735DD"/>
    <w:rsid w:val="00876286"/>
    <w:rsid w:val="00876538"/>
    <w:rsid w:val="0088018B"/>
    <w:rsid w:val="008837E7"/>
    <w:rsid w:val="008838B5"/>
    <w:rsid w:val="00883BB6"/>
    <w:rsid w:val="00883E6B"/>
    <w:rsid w:val="008843E0"/>
    <w:rsid w:val="00884868"/>
    <w:rsid w:val="00885034"/>
    <w:rsid w:val="00885636"/>
    <w:rsid w:val="00885F30"/>
    <w:rsid w:val="00887456"/>
    <w:rsid w:val="00887D2B"/>
    <w:rsid w:val="0089525F"/>
    <w:rsid w:val="00895A69"/>
    <w:rsid w:val="00896317"/>
    <w:rsid w:val="00896A9D"/>
    <w:rsid w:val="008A0EF1"/>
    <w:rsid w:val="008A663A"/>
    <w:rsid w:val="008A7726"/>
    <w:rsid w:val="008A7B65"/>
    <w:rsid w:val="008B1A13"/>
    <w:rsid w:val="008B1A26"/>
    <w:rsid w:val="008B2938"/>
    <w:rsid w:val="008B36AF"/>
    <w:rsid w:val="008B3C99"/>
    <w:rsid w:val="008B4DE8"/>
    <w:rsid w:val="008B5131"/>
    <w:rsid w:val="008B602C"/>
    <w:rsid w:val="008B6EC6"/>
    <w:rsid w:val="008B6FE5"/>
    <w:rsid w:val="008C01A5"/>
    <w:rsid w:val="008C02C9"/>
    <w:rsid w:val="008C1233"/>
    <w:rsid w:val="008C260F"/>
    <w:rsid w:val="008C332D"/>
    <w:rsid w:val="008C3C47"/>
    <w:rsid w:val="008C44C2"/>
    <w:rsid w:val="008C6C27"/>
    <w:rsid w:val="008C7615"/>
    <w:rsid w:val="008C78FD"/>
    <w:rsid w:val="008C79D8"/>
    <w:rsid w:val="008D0985"/>
    <w:rsid w:val="008D154E"/>
    <w:rsid w:val="008D1582"/>
    <w:rsid w:val="008D2FBE"/>
    <w:rsid w:val="008D31E9"/>
    <w:rsid w:val="008D3A0D"/>
    <w:rsid w:val="008D3A45"/>
    <w:rsid w:val="008D3C04"/>
    <w:rsid w:val="008D5168"/>
    <w:rsid w:val="008D62D8"/>
    <w:rsid w:val="008D688F"/>
    <w:rsid w:val="008D7754"/>
    <w:rsid w:val="008E0899"/>
    <w:rsid w:val="008E2F56"/>
    <w:rsid w:val="008E34BE"/>
    <w:rsid w:val="008E38DC"/>
    <w:rsid w:val="008E3B89"/>
    <w:rsid w:val="008E3FF4"/>
    <w:rsid w:val="008E5257"/>
    <w:rsid w:val="008E59B9"/>
    <w:rsid w:val="008E7A06"/>
    <w:rsid w:val="008F026D"/>
    <w:rsid w:val="008F02FF"/>
    <w:rsid w:val="008F1392"/>
    <w:rsid w:val="008F28E0"/>
    <w:rsid w:val="008F2A09"/>
    <w:rsid w:val="008F3E4B"/>
    <w:rsid w:val="008F45EA"/>
    <w:rsid w:val="008F5C1A"/>
    <w:rsid w:val="008F5DE4"/>
    <w:rsid w:val="008F6281"/>
    <w:rsid w:val="008F6820"/>
    <w:rsid w:val="008F70CE"/>
    <w:rsid w:val="008F7FC7"/>
    <w:rsid w:val="008F7FE7"/>
    <w:rsid w:val="00900612"/>
    <w:rsid w:val="00900647"/>
    <w:rsid w:val="009019AE"/>
    <w:rsid w:val="00901D6B"/>
    <w:rsid w:val="009023EE"/>
    <w:rsid w:val="00902EEB"/>
    <w:rsid w:val="0090304A"/>
    <w:rsid w:val="00903104"/>
    <w:rsid w:val="009038BD"/>
    <w:rsid w:val="00903E34"/>
    <w:rsid w:val="00904DA3"/>
    <w:rsid w:val="009058D9"/>
    <w:rsid w:val="00906949"/>
    <w:rsid w:val="00910326"/>
    <w:rsid w:val="00911DBE"/>
    <w:rsid w:val="00911F49"/>
    <w:rsid w:val="009126A4"/>
    <w:rsid w:val="00913BEB"/>
    <w:rsid w:val="009145D7"/>
    <w:rsid w:val="00915E4C"/>
    <w:rsid w:val="0091638D"/>
    <w:rsid w:val="00920F57"/>
    <w:rsid w:val="0092149E"/>
    <w:rsid w:val="00921BB2"/>
    <w:rsid w:val="00921CC1"/>
    <w:rsid w:val="0092318B"/>
    <w:rsid w:val="009234FC"/>
    <w:rsid w:val="00924390"/>
    <w:rsid w:val="00924688"/>
    <w:rsid w:val="00925787"/>
    <w:rsid w:val="00926772"/>
    <w:rsid w:val="0093121E"/>
    <w:rsid w:val="00931FCF"/>
    <w:rsid w:val="0093254A"/>
    <w:rsid w:val="009330B2"/>
    <w:rsid w:val="00933F0C"/>
    <w:rsid w:val="00934AFE"/>
    <w:rsid w:val="0093540F"/>
    <w:rsid w:val="009363CA"/>
    <w:rsid w:val="0093660E"/>
    <w:rsid w:val="00936BCF"/>
    <w:rsid w:val="009409EF"/>
    <w:rsid w:val="00941098"/>
    <w:rsid w:val="00941389"/>
    <w:rsid w:val="009413B4"/>
    <w:rsid w:val="00942B91"/>
    <w:rsid w:val="00944E84"/>
    <w:rsid w:val="009462CB"/>
    <w:rsid w:val="00946547"/>
    <w:rsid w:val="0095058F"/>
    <w:rsid w:val="00951041"/>
    <w:rsid w:val="00951FC5"/>
    <w:rsid w:val="00953F5E"/>
    <w:rsid w:val="00954161"/>
    <w:rsid w:val="00954BE4"/>
    <w:rsid w:val="00954ED6"/>
    <w:rsid w:val="00955CF1"/>
    <w:rsid w:val="00955EFE"/>
    <w:rsid w:val="00956420"/>
    <w:rsid w:val="0095776D"/>
    <w:rsid w:val="00957C2C"/>
    <w:rsid w:val="00962174"/>
    <w:rsid w:val="009624EA"/>
    <w:rsid w:val="0096262E"/>
    <w:rsid w:val="0096307D"/>
    <w:rsid w:val="009631B7"/>
    <w:rsid w:val="009634D9"/>
    <w:rsid w:val="00964E87"/>
    <w:rsid w:val="00965250"/>
    <w:rsid w:val="0096597F"/>
    <w:rsid w:val="0096741C"/>
    <w:rsid w:val="00967A68"/>
    <w:rsid w:val="00967E5D"/>
    <w:rsid w:val="00973080"/>
    <w:rsid w:val="009734AC"/>
    <w:rsid w:val="009735E5"/>
    <w:rsid w:val="0097426D"/>
    <w:rsid w:val="00975F2C"/>
    <w:rsid w:val="00976055"/>
    <w:rsid w:val="00976FD5"/>
    <w:rsid w:val="00977076"/>
    <w:rsid w:val="00980E7C"/>
    <w:rsid w:val="009815BA"/>
    <w:rsid w:val="00983A3A"/>
    <w:rsid w:val="00985A8C"/>
    <w:rsid w:val="00986741"/>
    <w:rsid w:val="0098674F"/>
    <w:rsid w:val="009868F1"/>
    <w:rsid w:val="009879D6"/>
    <w:rsid w:val="009917C1"/>
    <w:rsid w:val="00991F99"/>
    <w:rsid w:val="009930F2"/>
    <w:rsid w:val="00993647"/>
    <w:rsid w:val="0099501B"/>
    <w:rsid w:val="00996819"/>
    <w:rsid w:val="00996A75"/>
    <w:rsid w:val="009970F1"/>
    <w:rsid w:val="009977C0"/>
    <w:rsid w:val="0099781F"/>
    <w:rsid w:val="009A11E2"/>
    <w:rsid w:val="009A229B"/>
    <w:rsid w:val="009A3E85"/>
    <w:rsid w:val="009A68A7"/>
    <w:rsid w:val="009B1A36"/>
    <w:rsid w:val="009B26CA"/>
    <w:rsid w:val="009B32F9"/>
    <w:rsid w:val="009B4855"/>
    <w:rsid w:val="009B49D1"/>
    <w:rsid w:val="009B555F"/>
    <w:rsid w:val="009B5603"/>
    <w:rsid w:val="009B61E5"/>
    <w:rsid w:val="009B640D"/>
    <w:rsid w:val="009B7494"/>
    <w:rsid w:val="009B79F1"/>
    <w:rsid w:val="009C0D54"/>
    <w:rsid w:val="009C21C6"/>
    <w:rsid w:val="009C3AB0"/>
    <w:rsid w:val="009C4432"/>
    <w:rsid w:val="009C4E20"/>
    <w:rsid w:val="009C6531"/>
    <w:rsid w:val="009C7B6F"/>
    <w:rsid w:val="009D02C3"/>
    <w:rsid w:val="009D063D"/>
    <w:rsid w:val="009D1D82"/>
    <w:rsid w:val="009D26D0"/>
    <w:rsid w:val="009D2930"/>
    <w:rsid w:val="009D4401"/>
    <w:rsid w:val="009D458F"/>
    <w:rsid w:val="009D5A5E"/>
    <w:rsid w:val="009E3B3A"/>
    <w:rsid w:val="009E3B70"/>
    <w:rsid w:val="009E3ECE"/>
    <w:rsid w:val="009E4AF9"/>
    <w:rsid w:val="009E4B92"/>
    <w:rsid w:val="009E53F2"/>
    <w:rsid w:val="009E59CA"/>
    <w:rsid w:val="009E67FE"/>
    <w:rsid w:val="009E6CC5"/>
    <w:rsid w:val="009E6D61"/>
    <w:rsid w:val="009F0831"/>
    <w:rsid w:val="009F0F52"/>
    <w:rsid w:val="009F14FF"/>
    <w:rsid w:val="009F1A14"/>
    <w:rsid w:val="009F29E3"/>
    <w:rsid w:val="009F41C4"/>
    <w:rsid w:val="009F4973"/>
    <w:rsid w:val="009F4D7F"/>
    <w:rsid w:val="009F5CB2"/>
    <w:rsid w:val="009F62DF"/>
    <w:rsid w:val="00A00162"/>
    <w:rsid w:val="00A00511"/>
    <w:rsid w:val="00A01BA3"/>
    <w:rsid w:val="00A01C65"/>
    <w:rsid w:val="00A0203C"/>
    <w:rsid w:val="00A029E7"/>
    <w:rsid w:val="00A02B08"/>
    <w:rsid w:val="00A0353B"/>
    <w:rsid w:val="00A03BD4"/>
    <w:rsid w:val="00A04059"/>
    <w:rsid w:val="00A0424B"/>
    <w:rsid w:val="00A04290"/>
    <w:rsid w:val="00A0454E"/>
    <w:rsid w:val="00A05288"/>
    <w:rsid w:val="00A06517"/>
    <w:rsid w:val="00A0703C"/>
    <w:rsid w:val="00A074B9"/>
    <w:rsid w:val="00A07805"/>
    <w:rsid w:val="00A10050"/>
    <w:rsid w:val="00A106D5"/>
    <w:rsid w:val="00A11535"/>
    <w:rsid w:val="00A115BD"/>
    <w:rsid w:val="00A12647"/>
    <w:rsid w:val="00A12CC3"/>
    <w:rsid w:val="00A13F52"/>
    <w:rsid w:val="00A13FCE"/>
    <w:rsid w:val="00A156B1"/>
    <w:rsid w:val="00A16BDD"/>
    <w:rsid w:val="00A1716C"/>
    <w:rsid w:val="00A17A44"/>
    <w:rsid w:val="00A21149"/>
    <w:rsid w:val="00A214CD"/>
    <w:rsid w:val="00A21AA6"/>
    <w:rsid w:val="00A22252"/>
    <w:rsid w:val="00A2288B"/>
    <w:rsid w:val="00A25776"/>
    <w:rsid w:val="00A2718B"/>
    <w:rsid w:val="00A277F3"/>
    <w:rsid w:val="00A30548"/>
    <w:rsid w:val="00A31F97"/>
    <w:rsid w:val="00A32603"/>
    <w:rsid w:val="00A33DE0"/>
    <w:rsid w:val="00A34B67"/>
    <w:rsid w:val="00A35D69"/>
    <w:rsid w:val="00A364DC"/>
    <w:rsid w:val="00A37686"/>
    <w:rsid w:val="00A40108"/>
    <w:rsid w:val="00A403F8"/>
    <w:rsid w:val="00A40A80"/>
    <w:rsid w:val="00A40C39"/>
    <w:rsid w:val="00A4345F"/>
    <w:rsid w:val="00A438B6"/>
    <w:rsid w:val="00A44247"/>
    <w:rsid w:val="00A44E3A"/>
    <w:rsid w:val="00A45311"/>
    <w:rsid w:val="00A46A2C"/>
    <w:rsid w:val="00A47512"/>
    <w:rsid w:val="00A50CB8"/>
    <w:rsid w:val="00A517ED"/>
    <w:rsid w:val="00A51E36"/>
    <w:rsid w:val="00A524FD"/>
    <w:rsid w:val="00A5300E"/>
    <w:rsid w:val="00A53681"/>
    <w:rsid w:val="00A53A65"/>
    <w:rsid w:val="00A55220"/>
    <w:rsid w:val="00A5544C"/>
    <w:rsid w:val="00A5670C"/>
    <w:rsid w:val="00A569D1"/>
    <w:rsid w:val="00A60072"/>
    <w:rsid w:val="00A6145B"/>
    <w:rsid w:val="00A63AE6"/>
    <w:rsid w:val="00A64536"/>
    <w:rsid w:val="00A646DD"/>
    <w:rsid w:val="00A64810"/>
    <w:rsid w:val="00A66922"/>
    <w:rsid w:val="00A677B9"/>
    <w:rsid w:val="00A700AC"/>
    <w:rsid w:val="00A702E9"/>
    <w:rsid w:val="00A70993"/>
    <w:rsid w:val="00A70C4E"/>
    <w:rsid w:val="00A70F8F"/>
    <w:rsid w:val="00A71EBC"/>
    <w:rsid w:val="00A72101"/>
    <w:rsid w:val="00A722E8"/>
    <w:rsid w:val="00A73393"/>
    <w:rsid w:val="00A75531"/>
    <w:rsid w:val="00A76EDF"/>
    <w:rsid w:val="00A81251"/>
    <w:rsid w:val="00A816EE"/>
    <w:rsid w:val="00A81C4C"/>
    <w:rsid w:val="00A83388"/>
    <w:rsid w:val="00A83E36"/>
    <w:rsid w:val="00A84A80"/>
    <w:rsid w:val="00A84F90"/>
    <w:rsid w:val="00A85653"/>
    <w:rsid w:val="00A90B33"/>
    <w:rsid w:val="00A9196B"/>
    <w:rsid w:val="00A92A2B"/>
    <w:rsid w:val="00A92F88"/>
    <w:rsid w:val="00A93380"/>
    <w:rsid w:val="00A97F78"/>
    <w:rsid w:val="00AA1168"/>
    <w:rsid w:val="00AA25D8"/>
    <w:rsid w:val="00AA3FDF"/>
    <w:rsid w:val="00AA5E0D"/>
    <w:rsid w:val="00AA5F48"/>
    <w:rsid w:val="00AA6019"/>
    <w:rsid w:val="00AB04E4"/>
    <w:rsid w:val="00AB0AB3"/>
    <w:rsid w:val="00AB0CCE"/>
    <w:rsid w:val="00AB1A57"/>
    <w:rsid w:val="00AB2A31"/>
    <w:rsid w:val="00AB3C95"/>
    <w:rsid w:val="00AB48CF"/>
    <w:rsid w:val="00AC0778"/>
    <w:rsid w:val="00AC0EE2"/>
    <w:rsid w:val="00AC141A"/>
    <w:rsid w:val="00AC1888"/>
    <w:rsid w:val="00AC1A47"/>
    <w:rsid w:val="00AC1BDB"/>
    <w:rsid w:val="00AC21DB"/>
    <w:rsid w:val="00AC2EF7"/>
    <w:rsid w:val="00AC3075"/>
    <w:rsid w:val="00AC4FF6"/>
    <w:rsid w:val="00AC527B"/>
    <w:rsid w:val="00AC5CE1"/>
    <w:rsid w:val="00AC66FC"/>
    <w:rsid w:val="00AD184B"/>
    <w:rsid w:val="00AD292E"/>
    <w:rsid w:val="00AD2CC4"/>
    <w:rsid w:val="00AD33F8"/>
    <w:rsid w:val="00AD3F52"/>
    <w:rsid w:val="00AD4BC9"/>
    <w:rsid w:val="00AD4F02"/>
    <w:rsid w:val="00AD5930"/>
    <w:rsid w:val="00AD72FB"/>
    <w:rsid w:val="00AD7E8C"/>
    <w:rsid w:val="00AE045E"/>
    <w:rsid w:val="00AE19A6"/>
    <w:rsid w:val="00AE2421"/>
    <w:rsid w:val="00AE2D8F"/>
    <w:rsid w:val="00AE3387"/>
    <w:rsid w:val="00AE3571"/>
    <w:rsid w:val="00AE61AD"/>
    <w:rsid w:val="00AE6801"/>
    <w:rsid w:val="00AE7C07"/>
    <w:rsid w:val="00AE7C42"/>
    <w:rsid w:val="00AF07C4"/>
    <w:rsid w:val="00AF12B9"/>
    <w:rsid w:val="00AF1ADE"/>
    <w:rsid w:val="00AF253D"/>
    <w:rsid w:val="00AF3626"/>
    <w:rsid w:val="00AF4096"/>
    <w:rsid w:val="00AF529F"/>
    <w:rsid w:val="00AF6289"/>
    <w:rsid w:val="00AF7174"/>
    <w:rsid w:val="00B00819"/>
    <w:rsid w:val="00B02D73"/>
    <w:rsid w:val="00B02F5D"/>
    <w:rsid w:val="00B04345"/>
    <w:rsid w:val="00B05C7E"/>
    <w:rsid w:val="00B065E9"/>
    <w:rsid w:val="00B06900"/>
    <w:rsid w:val="00B06F88"/>
    <w:rsid w:val="00B0775F"/>
    <w:rsid w:val="00B10645"/>
    <w:rsid w:val="00B10E7C"/>
    <w:rsid w:val="00B11441"/>
    <w:rsid w:val="00B117F0"/>
    <w:rsid w:val="00B12E69"/>
    <w:rsid w:val="00B1338A"/>
    <w:rsid w:val="00B13CC6"/>
    <w:rsid w:val="00B14F9C"/>
    <w:rsid w:val="00B17D7E"/>
    <w:rsid w:val="00B20559"/>
    <w:rsid w:val="00B22285"/>
    <w:rsid w:val="00B2464B"/>
    <w:rsid w:val="00B25206"/>
    <w:rsid w:val="00B25A01"/>
    <w:rsid w:val="00B25F0A"/>
    <w:rsid w:val="00B2694F"/>
    <w:rsid w:val="00B26C46"/>
    <w:rsid w:val="00B276CA"/>
    <w:rsid w:val="00B27963"/>
    <w:rsid w:val="00B31D7B"/>
    <w:rsid w:val="00B322F4"/>
    <w:rsid w:val="00B35936"/>
    <w:rsid w:val="00B402B7"/>
    <w:rsid w:val="00B433A9"/>
    <w:rsid w:val="00B43A78"/>
    <w:rsid w:val="00B44DC0"/>
    <w:rsid w:val="00B46416"/>
    <w:rsid w:val="00B5059E"/>
    <w:rsid w:val="00B5099D"/>
    <w:rsid w:val="00B52E9E"/>
    <w:rsid w:val="00B53416"/>
    <w:rsid w:val="00B536B3"/>
    <w:rsid w:val="00B56017"/>
    <w:rsid w:val="00B601D2"/>
    <w:rsid w:val="00B602D7"/>
    <w:rsid w:val="00B60939"/>
    <w:rsid w:val="00B60E08"/>
    <w:rsid w:val="00B6127A"/>
    <w:rsid w:val="00B65BE3"/>
    <w:rsid w:val="00B65E59"/>
    <w:rsid w:val="00B65E6E"/>
    <w:rsid w:val="00B661F6"/>
    <w:rsid w:val="00B67532"/>
    <w:rsid w:val="00B722EF"/>
    <w:rsid w:val="00B72D80"/>
    <w:rsid w:val="00B77F51"/>
    <w:rsid w:val="00B80F17"/>
    <w:rsid w:val="00B810A7"/>
    <w:rsid w:val="00B8176B"/>
    <w:rsid w:val="00B81AB4"/>
    <w:rsid w:val="00B81BA3"/>
    <w:rsid w:val="00B832B8"/>
    <w:rsid w:val="00B84545"/>
    <w:rsid w:val="00B84ACB"/>
    <w:rsid w:val="00B8739C"/>
    <w:rsid w:val="00B873F5"/>
    <w:rsid w:val="00B90DC2"/>
    <w:rsid w:val="00B9179D"/>
    <w:rsid w:val="00B91CB6"/>
    <w:rsid w:val="00B91E9E"/>
    <w:rsid w:val="00B92216"/>
    <w:rsid w:val="00B9304C"/>
    <w:rsid w:val="00B93485"/>
    <w:rsid w:val="00B93FF6"/>
    <w:rsid w:val="00B940B2"/>
    <w:rsid w:val="00B94168"/>
    <w:rsid w:val="00B94282"/>
    <w:rsid w:val="00B949C3"/>
    <w:rsid w:val="00B94FE4"/>
    <w:rsid w:val="00B95C5C"/>
    <w:rsid w:val="00B9603B"/>
    <w:rsid w:val="00B96197"/>
    <w:rsid w:val="00B963AB"/>
    <w:rsid w:val="00B96F79"/>
    <w:rsid w:val="00BA34C8"/>
    <w:rsid w:val="00BA3CEA"/>
    <w:rsid w:val="00BA404C"/>
    <w:rsid w:val="00BA40A5"/>
    <w:rsid w:val="00BA417E"/>
    <w:rsid w:val="00BA54FC"/>
    <w:rsid w:val="00BA5A5E"/>
    <w:rsid w:val="00BA6D77"/>
    <w:rsid w:val="00BA711F"/>
    <w:rsid w:val="00BA7755"/>
    <w:rsid w:val="00BA7CFF"/>
    <w:rsid w:val="00BB0711"/>
    <w:rsid w:val="00BB082B"/>
    <w:rsid w:val="00BB2527"/>
    <w:rsid w:val="00BB27F8"/>
    <w:rsid w:val="00BB2A74"/>
    <w:rsid w:val="00BB2BBB"/>
    <w:rsid w:val="00BB42F8"/>
    <w:rsid w:val="00BB5CB9"/>
    <w:rsid w:val="00BB734E"/>
    <w:rsid w:val="00BC02E9"/>
    <w:rsid w:val="00BC1AFB"/>
    <w:rsid w:val="00BC24CE"/>
    <w:rsid w:val="00BC2E61"/>
    <w:rsid w:val="00BC3282"/>
    <w:rsid w:val="00BC57A5"/>
    <w:rsid w:val="00BC6161"/>
    <w:rsid w:val="00BC65E0"/>
    <w:rsid w:val="00BC6AD8"/>
    <w:rsid w:val="00BC7673"/>
    <w:rsid w:val="00BC7A4D"/>
    <w:rsid w:val="00BC7D11"/>
    <w:rsid w:val="00BD1285"/>
    <w:rsid w:val="00BD15A5"/>
    <w:rsid w:val="00BD3F54"/>
    <w:rsid w:val="00BD4487"/>
    <w:rsid w:val="00BD4A84"/>
    <w:rsid w:val="00BD4D04"/>
    <w:rsid w:val="00BD4FA5"/>
    <w:rsid w:val="00BD5BED"/>
    <w:rsid w:val="00BD5DAE"/>
    <w:rsid w:val="00BD6C64"/>
    <w:rsid w:val="00BD737F"/>
    <w:rsid w:val="00BD767D"/>
    <w:rsid w:val="00BE04BE"/>
    <w:rsid w:val="00BE0676"/>
    <w:rsid w:val="00BE1D72"/>
    <w:rsid w:val="00BE20B2"/>
    <w:rsid w:val="00BE213B"/>
    <w:rsid w:val="00BE2897"/>
    <w:rsid w:val="00BE55D6"/>
    <w:rsid w:val="00BE5D4C"/>
    <w:rsid w:val="00BE5D81"/>
    <w:rsid w:val="00BF1965"/>
    <w:rsid w:val="00BF2BB6"/>
    <w:rsid w:val="00BF38C9"/>
    <w:rsid w:val="00BF3BF1"/>
    <w:rsid w:val="00BF435E"/>
    <w:rsid w:val="00BF47C8"/>
    <w:rsid w:val="00BF584B"/>
    <w:rsid w:val="00BF5C8F"/>
    <w:rsid w:val="00BF75C8"/>
    <w:rsid w:val="00BF76A7"/>
    <w:rsid w:val="00BF7740"/>
    <w:rsid w:val="00C00166"/>
    <w:rsid w:val="00C002C7"/>
    <w:rsid w:val="00C00B66"/>
    <w:rsid w:val="00C00D76"/>
    <w:rsid w:val="00C0102E"/>
    <w:rsid w:val="00C01D2D"/>
    <w:rsid w:val="00C023B2"/>
    <w:rsid w:val="00C03B18"/>
    <w:rsid w:val="00C04AB5"/>
    <w:rsid w:val="00C10A2F"/>
    <w:rsid w:val="00C10EC7"/>
    <w:rsid w:val="00C127D1"/>
    <w:rsid w:val="00C13840"/>
    <w:rsid w:val="00C13E17"/>
    <w:rsid w:val="00C14C80"/>
    <w:rsid w:val="00C15C28"/>
    <w:rsid w:val="00C20C69"/>
    <w:rsid w:val="00C2173E"/>
    <w:rsid w:val="00C218C4"/>
    <w:rsid w:val="00C223ED"/>
    <w:rsid w:val="00C22E75"/>
    <w:rsid w:val="00C24AC6"/>
    <w:rsid w:val="00C25AC7"/>
    <w:rsid w:val="00C26A98"/>
    <w:rsid w:val="00C26B3E"/>
    <w:rsid w:val="00C305AF"/>
    <w:rsid w:val="00C3151C"/>
    <w:rsid w:val="00C315EC"/>
    <w:rsid w:val="00C31CD2"/>
    <w:rsid w:val="00C3291D"/>
    <w:rsid w:val="00C33285"/>
    <w:rsid w:val="00C33B3E"/>
    <w:rsid w:val="00C34EA0"/>
    <w:rsid w:val="00C35444"/>
    <w:rsid w:val="00C365AE"/>
    <w:rsid w:val="00C40073"/>
    <w:rsid w:val="00C40588"/>
    <w:rsid w:val="00C40A8C"/>
    <w:rsid w:val="00C4129C"/>
    <w:rsid w:val="00C4281E"/>
    <w:rsid w:val="00C43603"/>
    <w:rsid w:val="00C437E4"/>
    <w:rsid w:val="00C4384F"/>
    <w:rsid w:val="00C44771"/>
    <w:rsid w:val="00C44F48"/>
    <w:rsid w:val="00C45EAC"/>
    <w:rsid w:val="00C500D6"/>
    <w:rsid w:val="00C51267"/>
    <w:rsid w:val="00C521AF"/>
    <w:rsid w:val="00C522E9"/>
    <w:rsid w:val="00C54917"/>
    <w:rsid w:val="00C54EEC"/>
    <w:rsid w:val="00C55E89"/>
    <w:rsid w:val="00C56F9B"/>
    <w:rsid w:val="00C604C2"/>
    <w:rsid w:val="00C62056"/>
    <w:rsid w:val="00C62BFB"/>
    <w:rsid w:val="00C631BE"/>
    <w:rsid w:val="00C63A8C"/>
    <w:rsid w:val="00C64248"/>
    <w:rsid w:val="00C644BC"/>
    <w:rsid w:val="00C6496B"/>
    <w:rsid w:val="00C64E73"/>
    <w:rsid w:val="00C65171"/>
    <w:rsid w:val="00C65F96"/>
    <w:rsid w:val="00C660BF"/>
    <w:rsid w:val="00C66C3B"/>
    <w:rsid w:val="00C67F00"/>
    <w:rsid w:val="00C7005A"/>
    <w:rsid w:val="00C71E70"/>
    <w:rsid w:val="00C726B1"/>
    <w:rsid w:val="00C736A6"/>
    <w:rsid w:val="00C743B7"/>
    <w:rsid w:val="00C74E44"/>
    <w:rsid w:val="00C74EBD"/>
    <w:rsid w:val="00C751E2"/>
    <w:rsid w:val="00C75218"/>
    <w:rsid w:val="00C76123"/>
    <w:rsid w:val="00C80B94"/>
    <w:rsid w:val="00C80CB0"/>
    <w:rsid w:val="00C81197"/>
    <w:rsid w:val="00C81CEC"/>
    <w:rsid w:val="00C8265F"/>
    <w:rsid w:val="00C82971"/>
    <w:rsid w:val="00C8352A"/>
    <w:rsid w:val="00C84311"/>
    <w:rsid w:val="00C8441E"/>
    <w:rsid w:val="00C851AE"/>
    <w:rsid w:val="00C85951"/>
    <w:rsid w:val="00C867C7"/>
    <w:rsid w:val="00C871D0"/>
    <w:rsid w:val="00C87968"/>
    <w:rsid w:val="00C9090A"/>
    <w:rsid w:val="00C90E49"/>
    <w:rsid w:val="00C91358"/>
    <w:rsid w:val="00C91A5C"/>
    <w:rsid w:val="00C92521"/>
    <w:rsid w:val="00C93F15"/>
    <w:rsid w:val="00C944C6"/>
    <w:rsid w:val="00C959A0"/>
    <w:rsid w:val="00C96148"/>
    <w:rsid w:val="00C9668A"/>
    <w:rsid w:val="00C96BCF"/>
    <w:rsid w:val="00C96D83"/>
    <w:rsid w:val="00CA1195"/>
    <w:rsid w:val="00CA15E0"/>
    <w:rsid w:val="00CA177D"/>
    <w:rsid w:val="00CA344E"/>
    <w:rsid w:val="00CA4FA3"/>
    <w:rsid w:val="00CA50D3"/>
    <w:rsid w:val="00CA5169"/>
    <w:rsid w:val="00CA5661"/>
    <w:rsid w:val="00CA5785"/>
    <w:rsid w:val="00CA5846"/>
    <w:rsid w:val="00CA5AB8"/>
    <w:rsid w:val="00CA6A9D"/>
    <w:rsid w:val="00CA7233"/>
    <w:rsid w:val="00CB04DB"/>
    <w:rsid w:val="00CB0DC9"/>
    <w:rsid w:val="00CB1097"/>
    <w:rsid w:val="00CB1791"/>
    <w:rsid w:val="00CB3519"/>
    <w:rsid w:val="00CB369F"/>
    <w:rsid w:val="00CB491D"/>
    <w:rsid w:val="00CB4FD2"/>
    <w:rsid w:val="00CB5439"/>
    <w:rsid w:val="00CB5B46"/>
    <w:rsid w:val="00CB5E59"/>
    <w:rsid w:val="00CB5F52"/>
    <w:rsid w:val="00CC0C7E"/>
    <w:rsid w:val="00CC14AE"/>
    <w:rsid w:val="00CC16B8"/>
    <w:rsid w:val="00CC1781"/>
    <w:rsid w:val="00CC2FB5"/>
    <w:rsid w:val="00CC32BE"/>
    <w:rsid w:val="00CC5827"/>
    <w:rsid w:val="00CC761A"/>
    <w:rsid w:val="00CD07A8"/>
    <w:rsid w:val="00CD1193"/>
    <w:rsid w:val="00CD3E24"/>
    <w:rsid w:val="00CD403D"/>
    <w:rsid w:val="00CD41BD"/>
    <w:rsid w:val="00CD5663"/>
    <w:rsid w:val="00CD6111"/>
    <w:rsid w:val="00CE0D94"/>
    <w:rsid w:val="00CE100E"/>
    <w:rsid w:val="00CE116F"/>
    <w:rsid w:val="00CE231B"/>
    <w:rsid w:val="00CE2C43"/>
    <w:rsid w:val="00CE5205"/>
    <w:rsid w:val="00CE564E"/>
    <w:rsid w:val="00CE5A84"/>
    <w:rsid w:val="00CE67B2"/>
    <w:rsid w:val="00CE6D02"/>
    <w:rsid w:val="00CE72EF"/>
    <w:rsid w:val="00CF0A81"/>
    <w:rsid w:val="00CF0CB1"/>
    <w:rsid w:val="00CF22BD"/>
    <w:rsid w:val="00CF244B"/>
    <w:rsid w:val="00CF338B"/>
    <w:rsid w:val="00CF5B4C"/>
    <w:rsid w:val="00CF5B6F"/>
    <w:rsid w:val="00CF66A7"/>
    <w:rsid w:val="00CF6C57"/>
    <w:rsid w:val="00CF711A"/>
    <w:rsid w:val="00CF7443"/>
    <w:rsid w:val="00CF7A5D"/>
    <w:rsid w:val="00D01291"/>
    <w:rsid w:val="00D019BB"/>
    <w:rsid w:val="00D0288C"/>
    <w:rsid w:val="00D04ECC"/>
    <w:rsid w:val="00D04F81"/>
    <w:rsid w:val="00D06300"/>
    <w:rsid w:val="00D06744"/>
    <w:rsid w:val="00D06977"/>
    <w:rsid w:val="00D07C09"/>
    <w:rsid w:val="00D07D68"/>
    <w:rsid w:val="00D10966"/>
    <w:rsid w:val="00D1125A"/>
    <w:rsid w:val="00D12EB9"/>
    <w:rsid w:val="00D1310B"/>
    <w:rsid w:val="00D132E0"/>
    <w:rsid w:val="00D13359"/>
    <w:rsid w:val="00D156C8"/>
    <w:rsid w:val="00D16AB8"/>
    <w:rsid w:val="00D1707C"/>
    <w:rsid w:val="00D17D71"/>
    <w:rsid w:val="00D200B1"/>
    <w:rsid w:val="00D205BC"/>
    <w:rsid w:val="00D212BB"/>
    <w:rsid w:val="00D22D29"/>
    <w:rsid w:val="00D22E6F"/>
    <w:rsid w:val="00D237C6"/>
    <w:rsid w:val="00D26255"/>
    <w:rsid w:val="00D27B74"/>
    <w:rsid w:val="00D31CB3"/>
    <w:rsid w:val="00D33112"/>
    <w:rsid w:val="00D335E1"/>
    <w:rsid w:val="00D33D66"/>
    <w:rsid w:val="00D346A6"/>
    <w:rsid w:val="00D34DFC"/>
    <w:rsid w:val="00D3528E"/>
    <w:rsid w:val="00D35CCC"/>
    <w:rsid w:val="00D36547"/>
    <w:rsid w:val="00D368AB"/>
    <w:rsid w:val="00D37111"/>
    <w:rsid w:val="00D40A33"/>
    <w:rsid w:val="00D40F07"/>
    <w:rsid w:val="00D4137C"/>
    <w:rsid w:val="00D42DA9"/>
    <w:rsid w:val="00D42E33"/>
    <w:rsid w:val="00D43982"/>
    <w:rsid w:val="00D43F34"/>
    <w:rsid w:val="00D44C72"/>
    <w:rsid w:val="00D45199"/>
    <w:rsid w:val="00D46806"/>
    <w:rsid w:val="00D509BA"/>
    <w:rsid w:val="00D50D5D"/>
    <w:rsid w:val="00D521D1"/>
    <w:rsid w:val="00D544B0"/>
    <w:rsid w:val="00D54711"/>
    <w:rsid w:val="00D56C35"/>
    <w:rsid w:val="00D56F53"/>
    <w:rsid w:val="00D57701"/>
    <w:rsid w:val="00D603E3"/>
    <w:rsid w:val="00D61BB5"/>
    <w:rsid w:val="00D627ED"/>
    <w:rsid w:val="00D6419D"/>
    <w:rsid w:val="00D65C3C"/>
    <w:rsid w:val="00D65F9F"/>
    <w:rsid w:val="00D66DD9"/>
    <w:rsid w:val="00D670A4"/>
    <w:rsid w:val="00D7058A"/>
    <w:rsid w:val="00D70F32"/>
    <w:rsid w:val="00D71989"/>
    <w:rsid w:val="00D726B0"/>
    <w:rsid w:val="00D73304"/>
    <w:rsid w:val="00D73D0F"/>
    <w:rsid w:val="00D74652"/>
    <w:rsid w:val="00D75041"/>
    <w:rsid w:val="00D75E4C"/>
    <w:rsid w:val="00D75F44"/>
    <w:rsid w:val="00D76714"/>
    <w:rsid w:val="00D77938"/>
    <w:rsid w:val="00D8062B"/>
    <w:rsid w:val="00D80960"/>
    <w:rsid w:val="00D814D8"/>
    <w:rsid w:val="00D81D2D"/>
    <w:rsid w:val="00D82E18"/>
    <w:rsid w:val="00D850E3"/>
    <w:rsid w:val="00D859EF"/>
    <w:rsid w:val="00D9046C"/>
    <w:rsid w:val="00D90611"/>
    <w:rsid w:val="00D90C1F"/>
    <w:rsid w:val="00D90FCF"/>
    <w:rsid w:val="00D928BD"/>
    <w:rsid w:val="00D94C76"/>
    <w:rsid w:val="00D9552B"/>
    <w:rsid w:val="00D959A3"/>
    <w:rsid w:val="00D96153"/>
    <w:rsid w:val="00D96AA3"/>
    <w:rsid w:val="00DA06CE"/>
    <w:rsid w:val="00DA0773"/>
    <w:rsid w:val="00DA0871"/>
    <w:rsid w:val="00DA14E6"/>
    <w:rsid w:val="00DA2318"/>
    <w:rsid w:val="00DA2AE0"/>
    <w:rsid w:val="00DA335E"/>
    <w:rsid w:val="00DA44A5"/>
    <w:rsid w:val="00DA4D22"/>
    <w:rsid w:val="00DA4F62"/>
    <w:rsid w:val="00DA5BD2"/>
    <w:rsid w:val="00DA6113"/>
    <w:rsid w:val="00DA6F9B"/>
    <w:rsid w:val="00DB043E"/>
    <w:rsid w:val="00DB1079"/>
    <w:rsid w:val="00DB17DD"/>
    <w:rsid w:val="00DB1E65"/>
    <w:rsid w:val="00DB2F41"/>
    <w:rsid w:val="00DB3297"/>
    <w:rsid w:val="00DB3899"/>
    <w:rsid w:val="00DB420C"/>
    <w:rsid w:val="00DB540F"/>
    <w:rsid w:val="00DB650E"/>
    <w:rsid w:val="00DB65EA"/>
    <w:rsid w:val="00DB67AB"/>
    <w:rsid w:val="00DB7B79"/>
    <w:rsid w:val="00DC1E73"/>
    <w:rsid w:val="00DC1FBA"/>
    <w:rsid w:val="00DC26CA"/>
    <w:rsid w:val="00DC466F"/>
    <w:rsid w:val="00DC50E1"/>
    <w:rsid w:val="00DC5C1D"/>
    <w:rsid w:val="00DC5C38"/>
    <w:rsid w:val="00DD0125"/>
    <w:rsid w:val="00DD0B05"/>
    <w:rsid w:val="00DD1474"/>
    <w:rsid w:val="00DD1741"/>
    <w:rsid w:val="00DD191C"/>
    <w:rsid w:val="00DD2888"/>
    <w:rsid w:val="00DD367A"/>
    <w:rsid w:val="00DD381F"/>
    <w:rsid w:val="00DD5AB7"/>
    <w:rsid w:val="00DD639E"/>
    <w:rsid w:val="00DD7F00"/>
    <w:rsid w:val="00DE0F82"/>
    <w:rsid w:val="00DE2089"/>
    <w:rsid w:val="00DE4BB7"/>
    <w:rsid w:val="00DE4D10"/>
    <w:rsid w:val="00DE5EF1"/>
    <w:rsid w:val="00DE6A86"/>
    <w:rsid w:val="00DE7950"/>
    <w:rsid w:val="00DF09B0"/>
    <w:rsid w:val="00DF18A2"/>
    <w:rsid w:val="00DF1EC0"/>
    <w:rsid w:val="00DF2BC6"/>
    <w:rsid w:val="00DF2D04"/>
    <w:rsid w:val="00DF3DA4"/>
    <w:rsid w:val="00DF402E"/>
    <w:rsid w:val="00DF4C87"/>
    <w:rsid w:val="00DF7375"/>
    <w:rsid w:val="00DF7648"/>
    <w:rsid w:val="00DF7B21"/>
    <w:rsid w:val="00E01E63"/>
    <w:rsid w:val="00E02457"/>
    <w:rsid w:val="00E03202"/>
    <w:rsid w:val="00E036D6"/>
    <w:rsid w:val="00E03757"/>
    <w:rsid w:val="00E03896"/>
    <w:rsid w:val="00E0558F"/>
    <w:rsid w:val="00E05863"/>
    <w:rsid w:val="00E0654B"/>
    <w:rsid w:val="00E06E54"/>
    <w:rsid w:val="00E11AC0"/>
    <w:rsid w:val="00E11D64"/>
    <w:rsid w:val="00E11EBD"/>
    <w:rsid w:val="00E122E2"/>
    <w:rsid w:val="00E12621"/>
    <w:rsid w:val="00E12662"/>
    <w:rsid w:val="00E1269B"/>
    <w:rsid w:val="00E129D0"/>
    <w:rsid w:val="00E12CB8"/>
    <w:rsid w:val="00E14AF4"/>
    <w:rsid w:val="00E1683A"/>
    <w:rsid w:val="00E170BF"/>
    <w:rsid w:val="00E2074A"/>
    <w:rsid w:val="00E2089C"/>
    <w:rsid w:val="00E234B5"/>
    <w:rsid w:val="00E25A55"/>
    <w:rsid w:val="00E2625D"/>
    <w:rsid w:val="00E277B6"/>
    <w:rsid w:val="00E30F7E"/>
    <w:rsid w:val="00E316E3"/>
    <w:rsid w:val="00E317F1"/>
    <w:rsid w:val="00E31A93"/>
    <w:rsid w:val="00E3209D"/>
    <w:rsid w:val="00E32E38"/>
    <w:rsid w:val="00E33278"/>
    <w:rsid w:val="00E34CF6"/>
    <w:rsid w:val="00E34EEE"/>
    <w:rsid w:val="00E3700A"/>
    <w:rsid w:val="00E370A3"/>
    <w:rsid w:val="00E37FB0"/>
    <w:rsid w:val="00E401F0"/>
    <w:rsid w:val="00E40CC1"/>
    <w:rsid w:val="00E41446"/>
    <w:rsid w:val="00E41BCA"/>
    <w:rsid w:val="00E425CD"/>
    <w:rsid w:val="00E42DC3"/>
    <w:rsid w:val="00E4352D"/>
    <w:rsid w:val="00E435B6"/>
    <w:rsid w:val="00E43639"/>
    <w:rsid w:val="00E43ECD"/>
    <w:rsid w:val="00E44F61"/>
    <w:rsid w:val="00E4544F"/>
    <w:rsid w:val="00E45F4C"/>
    <w:rsid w:val="00E47159"/>
    <w:rsid w:val="00E47323"/>
    <w:rsid w:val="00E477B2"/>
    <w:rsid w:val="00E47E52"/>
    <w:rsid w:val="00E525DF"/>
    <w:rsid w:val="00E52852"/>
    <w:rsid w:val="00E52C00"/>
    <w:rsid w:val="00E530A1"/>
    <w:rsid w:val="00E54DAF"/>
    <w:rsid w:val="00E55330"/>
    <w:rsid w:val="00E55D79"/>
    <w:rsid w:val="00E6086B"/>
    <w:rsid w:val="00E60DE4"/>
    <w:rsid w:val="00E6297A"/>
    <w:rsid w:val="00E633A5"/>
    <w:rsid w:val="00E63C7E"/>
    <w:rsid w:val="00E6411F"/>
    <w:rsid w:val="00E65D0C"/>
    <w:rsid w:val="00E65D67"/>
    <w:rsid w:val="00E66DEE"/>
    <w:rsid w:val="00E67384"/>
    <w:rsid w:val="00E6D83E"/>
    <w:rsid w:val="00E700B2"/>
    <w:rsid w:val="00E7087A"/>
    <w:rsid w:val="00E70A07"/>
    <w:rsid w:val="00E719C2"/>
    <w:rsid w:val="00E71AD4"/>
    <w:rsid w:val="00E73113"/>
    <w:rsid w:val="00E73A5A"/>
    <w:rsid w:val="00E74E95"/>
    <w:rsid w:val="00E751A7"/>
    <w:rsid w:val="00E77C55"/>
    <w:rsid w:val="00E8010E"/>
    <w:rsid w:val="00E80D41"/>
    <w:rsid w:val="00E82980"/>
    <w:rsid w:val="00E8308E"/>
    <w:rsid w:val="00E83785"/>
    <w:rsid w:val="00E84F4E"/>
    <w:rsid w:val="00E85D5E"/>
    <w:rsid w:val="00E8637C"/>
    <w:rsid w:val="00E86974"/>
    <w:rsid w:val="00E86EC6"/>
    <w:rsid w:val="00E86EF6"/>
    <w:rsid w:val="00E90133"/>
    <w:rsid w:val="00E90C06"/>
    <w:rsid w:val="00E91FF5"/>
    <w:rsid w:val="00E92EEC"/>
    <w:rsid w:val="00E9478E"/>
    <w:rsid w:val="00E95FA6"/>
    <w:rsid w:val="00E96504"/>
    <w:rsid w:val="00E96FBB"/>
    <w:rsid w:val="00EA063F"/>
    <w:rsid w:val="00EA0948"/>
    <w:rsid w:val="00EA09B4"/>
    <w:rsid w:val="00EA21BA"/>
    <w:rsid w:val="00EA26BC"/>
    <w:rsid w:val="00EA2BFE"/>
    <w:rsid w:val="00EA5DE8"/>
    <w:rsid w:val="00EA647F"/>
    <w:rsid w:val="00EA6D0E"/>
    <w:rsid w:val="00EA7318"/>
    <w:rsid w:val="00EA7753"/>
    <w:rsid w:val="00EB04C1"/>
    <w:rsid w:val="00EB09BE"/>
    <w:rsid w:val="00EB0AA3"/>
    <w:rsid w:val="00EB28B4"/>
    <w:rsid w:val="00EB30A2"/>
    <w:rsid w:val="00EB3481"/>
    <w:rsid w:val="00EB397A"/>
    <w:rsid w:val="00EB60E3"/>
    <w:rsid w:val="00EB7110"/>
    <w:rsid w:val="00EC0DEB"/>
    <w:rsid w:val="00EC1BCF"/>
    <w:rsid w:val="00EC1E9D"/>
    <w:rsid w:val="00EC41EE"/>
    <w:rsid w:val="00EC4D44"/>
    <w:rsid w:val="00EC57C8"/>
    <w:rsid w:val="00EC6147"/>
    <w:rsid w:val="00EC6300"/>
    <w:rsid w:val="00EC6BF8"/>
    <w:rsid w:val="00ED0090"/>
    <w:rsid w:val="00ED0638"/>
    <w:rsid w:val="00ED10DD"/>
    <w:rsid w:val="00ED11EA"/>
    <w:rsid w:val="00ED1C40"/>
    <w:rsid w:val="00ED3016"/>
    <w:rsid w:val="00ED43F5"/>
    <w:rsid w:val="00ED4CB8"/>
    <w:rsid w:val="00ED537F"/>
    <w:rsid w:val="00ED589F"/>
    <w:rsid w:val="00ED5F0C"/>
    <w:rsid w:val="00ED6504"/>
    <w:rsid w:val="00ED6922"/>
    <w:rsid w:val="00ED759F"/>
    <w:rsid w:val="00EE01CB"/>
    <w:rsid w:val="00EE0BDE"/>
    <w:rsid w:val="00EE0C9D"/>
    <w:rsid w:val="00EE1585"/>
    <w:rsid w:val="00EE1751"/>
    <w:rsid w:val="00EE2B2F"/>
    <w:rsid w:val="00EE5BF5"/>
    <w:rsid w:val="00EE7CA3"/>
    <w:rsid w:val="00EF18DA"/>
    <w:rsid w:val="00EF3E19"/>
    <w:rsid w:val="00EF4688"/>
    <w:rsid w:val="00EF4E7E"/>
    <w:rsid w:val="00EF5191"/>
    <w:rsid w:val="00F00091"/>
    <w:rsid w:val="00F0031C"/>
    <w:rsid w:val="00F00A27"/>
    <w:rsid w:val="00F02348"/>
    <w:rsid w:val="00F03731"/>
    <w:rsid w:val="00F0551A"/>
    <w:rsid w:val="00F05967"/>
    <w:rsid w:val="00F0610B"/>
    <w:rsid w:val="00F07115"/>
    <w:rsid w:val="00F07461"/>
    <w:rsid w:val="00F07AE8"/>
    <w:rsid w:val="00F102BC"/>
    <w:rsid w:val="00F10B7B"/>
    <w:rsid w:val="00F112BF"/>
    <w:rsid w:val="00F114EB"/>
    <w:rsid w:val="00F1256B"/>
    <w:rsid w:val="00F125CA"/>
    <w:rsid w:val="00F148CB"/>
    <w:rsid w:val="00F200DB"/>
    <w:rsid w:val="00F20C77"/>
    <w:rsid w:val="00F21026"/>
    <w:rsid w:val="00F215B4"/>
    <w:rsid w:val="00F233A1"/>
    <w:rsid w:val="00F24E58"/>
    <w:rsid w:val="00F25032"/>
    <w:rsid w:val="00F277CA"/>
    <w:rsid w:val="00F27B13"/>
    <w:rsid w:val="00F30196"/>
    <w:rsid w:val="00F31165"/>
    <w:rsid w:val="00F31582"/>
    <w:rsid w:val="00F31815"/>
    <w:rsid w:val="00F32C15"/>
    <w:rsid w:val="00F32E99"/>
    <w:rsid w:val="00F33BCB"/>
    <w:rsid w:val="00F34145"/>
    <w:rsid w:val="00F346E9"/>
    <w:rsid w:val="00F364AA"/>
    <w:rsid w:val="00F36AC9"/>
    <w:rsid w:val="00F36C0B"/>
    <w:rsid w:val="00F3CEE2"/>
    <w:rsid w:val="00F40014"/>
    <w:rsid w:val="00F40D9D"/>
    <w:rsid w:val="00F41CB2"/>
    <w:rsid w:val="00F42E59"/>
    <w:rsid w:val="00F44C65"/>
    <w:rsid w:val="00F452B7"/>
    <w:rsid w:val="00F454FF"/>
    <w:rsid w:val="00F45F6A"/>
    <w:rsid w:val="00F460AA"/>
    <w:rsid w:val="00F46E0C"/>
    <w:rsid w:val="00F476DB"/>
    <w:rsid w:val="00F50383"/>
    <w:rsid w:val="00F51245"/>
    <w:rsid w:val="00F51560"/>
    <w:rsid w:val="00F51E38"/>
    <w:rsid w:val="00F52F3C"/>
    <w:rsid w:val="00F53B62"/>
    <w:rsid w:val="00F541F1"/>
    <w:rsid w:val="00F548E9"/>
    <w:rsid w:val="00F6064E"/>
    <w:rsid w:val="00F609B3"/>
    <w:rsid w:val="00F614D3"/>
    <w:rsid w:val="00F61BD1"/>
    <w:rsid w:val="00F62885"/>
    <w:rsid w:val="00F64462"/>
    <w:rsid w:val="00F6509B"/>
    <w:rsid w:val="00F665CF"/>
    <w:rsid w:val="00F66CFF"/>
    <w:rsid w:val="00F67A03"/>
    <w:rsid w:val="00F67A6A"/>
    <w:rsid w:val="00F705F2"/>
    <w:rsid w:val="00F711DE"/>
    <w:rsid w:val="00F71D67"/>
    <w:rsid w:val="00F729F6"/>
    <w:rsid w:val="00F72C14"/>
    <w:rsid w:val="00F72FA7"/>
    <w:rsid w:val="00F73A36"/>
    <w:rsid w:val="00F753F8"/>
    <w:rsid w:val="00F76AF7"/>
    <w:rsid w:val="00F80478"/>
    <w:rsid w:val="00F81204"/>
    <w:rsid w:val="00F81885"/>
    <w:rsid w:val="00F81A97"/>
    <w:rsid w:val="00F8225D"/>
    <w:rsid w:val="00F82274"/>
    <w:rsid w:val="00F82418"/>
    <w:rsid w:val="00F8276E"/>
    <w:rsid w:val="00F828B7"/>
    <w:rsid w:val="00F8365B"/>
    <w:rsid w:val="00F8448D"/>
    <w:rsid w:val="00F84CAB"/>
    <w:rsid w:val="00F85110"/>
    <w:rsid w:val="00F87443"/>
    <w:rsid w:val="00F87C44"/>
    <w:rsid w:val="00F9002A"/>
    <w:rsid w:val="00F912B2"/>
    <w:rsid w:val="00F91C69"/>
    <w:rsid w:val="00F92865"/>
    <w:rsid w:val="00F93D30"/>
    <w:rsid w:val="00F94264"/>
    <w:rsid w:val="00F96495"/>
    <w:rsid w:val="00F96DFC"/>
    <w:rsid w:val="00FA1DB7"/>
    <w:rsid w:val="00FA1FBD"/>
    <w:rsid w:val="00FA30EA"/>
    <w:rsid w:val="00FA3792"/>
    <w:rsid w:val="00FA4B0B"/>
    <w:rsid w:val="00FA4F25"/>
    <w:rsid w:val="00FA5099"/>
    <w:rsid w:val="00FA64D7"/>
    <w:rsid w:val="00FA7945"/>
    <w:rsid w:val="00FA7D94"/>
    <w:rsid w:val="00FA7F6B"/>
    <w:rsid w:val="00FB115A"/>
    <w:rsid w:val="00FB203E"/>
    <w:rsid w:val="00FB22FE"/>
    <w:rsid w:val="00FB63ED"/>
    <w:rsid w:val="00FB78BE"/>
    <w:rsid w:val="00FC0BA4"/>
    <w:rsid w:val="00FC103C"/>
    <w:rsid w:val="00FC4BAE"/>
    <w:rsid w:val="00FC625D"/>
    <w:rsid w:val="00FC65DA"/>
    <w:rsid w:val="00FC6813"/>
    <w:rsid w:val="00FC6F26"/>
    <w:rsid w:val="00FC6FBD"/>
    <w:rsid w:val="00FC7539"/>
    <w:rsid w:val="00FD0FBC"/>
    <w:rsid w:val="00FD149F"/>
    <w:rsid w:val="00FD314E"/>
    <w:rsid w:val="00FD401D"/>
    <w:rsid w:val="00FD5417"/>
    <w:rsid w:val="00FD577F"/>
    <w:rsid w:val="00FE1B19"/>
    <w:rsid w:val="00FE2034"/>
    <w:rsid w:val="00FE315B"/>
    <w:rsid w:val="00FE32A5"/>
    <w:rsid w:val="00FE403D"/>
    <w:rsid w:val="00FE516B"/>
    <w:rsid w:val="00FE5D3A"/>
    <w:rsid w:val="00FE7B33"/>
    <w:rsid w:val="00FF0164"/>
    <w:rsid w:val="00FF073A"/>
    <w:rsid w:val="00FF107B"/>
    <w:rsid w:val="00FF51A7"/>
    <w:rsid w:val="00FF58F9"/>
    <w:rsid w:val="00FF5C65"/>
    <w:rsid w:val="00FF6351"/>
    <w:rsid w:val="00FF6D49"/>
    <w:rsid w:val="010F7649"/>
    <w:rsid w:val="0139945A"/>
    <w:rsid w:val="016AD757"/>
    <w:rsid w:val="017C83FA"/>
    <w:rsid w:val="01C77D4C"/>
    <w:rsid w:val="01F392D7"/>
    <w:rsid w:val="021AE676"/>
    <w:rsid w:val="02600BB3"/>
    <w:rsid w:val="02667B82"/>
    <w:rsid w:val="0276E0C8"/>
    <w:rsid w:val="02A66272"/>
    <w:rsid w:val="02FDEAEC"/>
    <w:rsid w:val="03546B49"/>
    <w:rsid w:val="03800C77"/>
    <w:rsid w:val="038C3EFE"/>
    <w:rsid w:val="03909805"/>
    <w:rsid w:val="03CC34D2"/>
    <w:rsid w:val="03DB4E77"/>
    <w:rsid w:val="04023FA0"/>
    <w:rsid w:val="04224A6B"/>
    <w:rsid w:val="04551787"/>
    <w:rsid w:val="045FFE52"/>
    <w:rsid w:val="047E58E9"/>
    <w:rsid w:val="04CF72AC"/>
    <w:rsid w:val="04D23DB4"/>
    <w:rsid w:val="04D853ED"/>
    <w:rsid w:val="05068D0B"/>
    <w:rsid w:val="052F10E8"/>
    <w:rsid w:val="055101DD"/>
    <w:rsid w:val="05BBF5EE"/>
    <w:rsid w:val="05CC166B"/>
    <w:rsid w:val="05E50539"/>
    <w:rsid w:val="05F747C2"/>
    <w:rsid w:val="060AA79D"/>
    <w:rsid w:val="060D6E9D"/>
    <w:rsid w:val="0638C6A3"/>
    <w:rsid w:val="063EF360"/>
    <w:rsid w:val="0641A887"/>
    <w:rsid w:val="066C5D56"/>
    <w:rsid w:val="068223E7"/>
    <w:rsid w:val="06B119EA"/>
    <w:rsid w:val="06B15C3E"/>
    <w:rsid w:val="06B8B59B"/>
    <w:rsid w:val="06BA6FC0"/>
    <w:rsid w:val="06BF8F2C"/>
    <w:rsid w:val="06EDAA36"/>
    <w:rsid w:val="07022DAF"/>
    <w:rsid w:val="07696E95"/>
    <w:rsid w:val="0781CDD4"/>
    <w:rsid w:val="07C2A55B"/>
    <w:rsid w:val="08383C4A"/>
    <w:rsid w:val="08456224"/>
    <w:rsid w:val="08720F0F"/>
    <w:rsid w:val="08725753"/>
    <w:rsid w:val="08AAAC7A"/>
    <w:rsid w:val="08CF3AE3"/>
    <w:rsid w:val="090970D4"/>
    <w:rsid w:val="091187AA"/>
    <w:rsid w:val="09402267"/>
    <w:rsid w:val="09565C98"/>
    <w:rsid w:val="09693B69"/>
    <w:rsid w:val="09836B88"/>
    <w:rsid w:val="0987ACE9"/>
    <w:rsid w:val="09BD769E"/>
    <w:rsid w:val="09BDBEB6"/>
    <w:rsid w:val="0A06AFF0"/>
    <w:rsid w:val="0A479BB1"/>
    <w:rsid w:val="0A559A5D"/>
    <w:rsid w:val="0A6646C4"/>
    <w:rsid w:val="0A718124"/>
    <w:rsid w:val="0A8A0771"/>
    <w:rsid w:val="0A94627F"/>
    <w:rsid w:val="0AC4A78A"/>
    <w:rsid w:val="0AC694B6"/>
    <w:rsid w:val="0ACEC6DB"/>
    <w:rsid w:val="0ADCE9D0"/>
    <w:rsid w:val="0B0D0F7B"/>
    <w:rsid w:val="0B0D1198"/>
    <w:rsid w:val="0B33A6D4"/>
    <w:rsid w:val="0B530A5A"/>
    <w:rsid w:val="0B6187C1"/>
    <w:rsid w:val="0B66AB0F"/>
    <w:rsid w:val="0B908CCF"/>
    <w:rsid w:val="0BA784C2"/>
    <w:rsid w:val="0BAC6615"/>
    <w:rsid w:val="0BB699E5"/>
    <w:rsid w:val="0BC328C5"/>
    <w:rsid w:val="0BD33548"/>
    <w:rsid w:val="0BF3E72D"/>
    <w:rsid w:val="0BFFD554"/>
    <w:rsid w:val="0C3BBD0B"/>
    <w:rsid w:val="0C402882"/>
    <w:rsid w:val="0C4D60E9"/>
    <w:rsid w:val="0C7FE379"/>
    <w:rsid w:val="0C887581"/>
    <w:rsid w:val="0CA03E7D"/>
    <w:rsid w:val="0CBC898D"/>
    <w:rsid w:val="0CF18D72"/>
    <w:rsid w:val="0D30494C"/>
    <w:rsid w:val="0D30FE83"/>
    <w:rsid w:val="0D4A6790"/>
    <w:rsid w:val="0D514B35"/>
    <w:rsid w:val="0D5B3A80"/>
    <w:rsid w:val="0D6C0E28"/>
    <w:rsid w:val="0D946D1F"/>
    <w:rsid w:val="0D9CFC25"/>
    <w:rsid w:val="0DA57056"/>
    <w:rsid w:val="0DF4FC31"/>
    <w:rsid w:val="0E0FD07D"/>
    <w:rsid w:val="0E13510A"/>
    <w:rsid w:val="0E2335B3"/>
    <w:rsid w:val="0E2CEF4A"/>
    <w:rsid w:val="0E2FF4D9"/>
    <w:rsid w:val="0E602E3F"/>
    <w:rsid w:val="0E6C6C95"/>
    <w:rsid w:val="0E8D37D4"/>
    <w:rsid w:val="0E900020"/>
    <w:rsid w:val="0EB08828"/>
    <w:rsid w:val="0EE917C7"/>
    <w:rsid w:val="0EFED9A6"/>
    <w:rsid w:val="0F142FEF"/>
    <w:rsid w:val="0F239616"/>
    <w:rsid w:val="0F3BAA06"/>
    <w:rsid w:val="0F6C611E"/>
    <w:rsid w:val="0F829A2E"/>
    <w:rsid w:val="0FA097DA"/>
    <w:rsid w:val="0FA09B7E"/>
    <w:rsid w:val="0FD34BEE"/>
    <w:rsid w:val="0FD4E235"/>
    <w:rsid w:val="0FE604B1"/>
    <w:rsid w:val="10060DA8"/>
    <w:rsid w:val="103FA5A6"/>
    <w:rsid w:val="10676E8C"/>
    <w:rsid w:val="1085C0ED"/>
    <w:rsid w:val="10C92ACA"/>
    <w:rsid w:val="10FFA1E9"/>
    <w:rsid w:val="1106B9E6"/>
    <w:rsid w:val="110D8687"/>
    <w:rsid w:val="110DF2FB"/>
    <w:rsid w:val="1134BEC7"/>
    <w:rsid w:val="116B7FDF"/>
    <w:rsid w:val="11BF4D13"/>
    <w:rsid w:val="11DB389E"/>
    <w:rsid w:val="11DCA4F7"/>
    <w:rsid w:val="11E3F338"/>
    <w:rsid w:val="11F1FC8F"/>
    <w:rsid w:val="1226F305"/>
    <w:rsid w:val="1241B4AF"/>
    <w:rsid w:val="12687689"/>
    <w:rsid w:val="126BFB52"/>
    <w:rsid w:val="12A3DED8"/>
    <w:rsid w:val="12AA3446"/>
    <w:rsid w:val="12D2F529"/>
    <w:rsid w:val="1395A40D"/>
    <w:rsid w:val="139CD7A4"/>
    <w:rsid w:val="13AA9808"/>
    <w:rsid w:val="13E8C852"/>
    <w:rsid w:val="140CD1B0"/>
    <w:rsid w:val="1420782E"/>
    <w:rsid w:val="142F261A"/>
    <w:rsid w:val="144BF730"/>
    <w:rsid w:val="147042B7"/>
    <w:rsid w:val="149B5644"/>
    <w:rsid w:val="14D35EEA"/>
    <w:rsid w:val="15490A33"/>
    <w:rsid w:val="15527933"/>
    <w:rsid w:val="157EF15A"/>
    <w:rsid w:val="159A568A"/>
    <w:rsid w:val="159F8526"/>
    <w:rsid w:val="15A2E2CD"/>
    <w:rsid w:val="15C33C9A"/>
    <w:rsid w:val="15D98CA2"/>
    <w:rsid w:val="15F6201A"/>
    <w:rsid w:val="15F7167F"/>
    <w:rsid w:val="15FDCA84"/>
    <w:rsid w:val="1602C712"/>
    <w:rsid w:val="160EA3DE"/>
    <w:rsid w:val="16937386"/>
    <w:rsid w:val="16D40DE3"/>
    <w:rsid w:val="16DE4ECF"/>
    <w:rsid w:val="16E5BFD8"/>
    <w:rsid w:val="16EB32F6"/>
    <w:rsid w:val="16F4A862"/>
    <w:rsid w:val="16F53A4D"/>
    <w:rsid w:val="16F996EB"/>
    <w:rsid w:val="170B400E"/>
    <w:rsid w:val="1730BBB7"/>
    <w:rsid w:val="173A36C9"/>
    <w:rsid w:val="17435DE9"/>
    <w:rsid w:val="175D54C2"/>
    <w:rsid w:val="1767D0D3"/>
    <w:rsid w:val="17C363F7"/>
    <w:rsid w:val="17CB85FD"/>
    <w:rsid w:val="17D16E07"/>
    <w:rsid w:val="182E37D5"/>
    <w:rsid w:val="1831B8FD"/>
    <w:rsid w:val="1883D683"/>
    <w:rsid w:val="18C6FAE0"/>
    <w:rsid w:val="190F9244"/>
    <w:rsid w:val="1953827B"/>
    <w:rsid w:val="196033F2"/>
    <w:rsid w:val="19858813"/>
    <w:rsid w:val="199A4AEA"/>
    <w:rsid w:val="199B6CF7"/>
    <w:rsid w:val="19B299FE"/>
    <w:rsid w:val="19CBE002"/>
    <w:rsid w:val="19E32957"/>
    <w:rsid w:val="19E60212"/>
    <w:rsid w:val="19E94E12"/>
    <w:rsid w:val="19F6C6A4"/>
    <w:rsid w:val="1A00FA74"/>
    <w:rsid w:val="1A198419"/>
    <w:rsid w:val="1A1E466C"/>
    <w:rsid w:val="1A39C6C0"/>
    <w:rsid w:val="1A3A840B"/>
    <w:rsid w:val="1A4286C1"/>
    <w:rsid w:val="1A4B2428"/>
    <w:rsid w:val="1A4D631C"/>
    <w:rsid w:val="1A506944"/>
    <w:rsid w:val="1A565632"/>
    <w:rsid w:val="1A799994"/>
    <w:rsid w:val="1A8FCA55"/>
    <w:rsid w:val="1ACBA048"/>
    <w:rsid w:val="1AD7C164"/>
    <w:rsid w:val="1AE32587"/>
    <w:rsid w:val="1AF3D7E3"/>
    <w:rsid w:val="1B185162"/>
    <w:rsid w:val="1B24E217"/>
    <w:rsid w:val="1B3C0DD3"/>
    <w:rsid w:val="1B457622"/>
    <w:rsid w:val="1B5489B0"/>
    <w:rsid w:val="1B81D273"/>
    <w:rsid w:val="1BC0DE6A"/>
    <w:rsid w:val="1BCCD715"/>
    <w:rsid w:val="1BF65FC1"/>
    <w:rsid w:val="1C0813AD"/>
    <w:rsid w:val="1C13281F"/>
    <w:rsid w:val="1C373DF3"/>
    <w:rsid w:val="1CFBF6E4"/>
    <w:rsid w:val="1D05F59E"/>
    <w:rsid w:val="1D545100"/>
    <w:rsid w:val="1D6D6E81"/>
    <w:rsid w:val="1D71C069"/>
    <w:rsid w:val="1D80EE1A"/>
    <w:rsid w:val="1DA67B28"/>
    <w:rsid w:val="1DACE5B3"/>
    <w:rsid w:val="1DC8E32C"/>
    <w:rsid w:val="1DDB14BE"/>
    <w:rsid w:val="1E024A6C"/>
    <w:rsid w:val="1E282AE9"/>
    <w:rsid w:val="1E29AA70"/>
    <w:rsid w:val="1E7CFBE9"/>
    <w:rsid w:val="1E8C2C0A"/>
    <w:rsid w:val="1EC148AF"/>
    <w:rsid w:val="1ECD97D1"/>
    <w:rsid w:val="1EFFE7AD"/>
    <w:rsid w:val="1F0E3F48"/>
    <w:rsid w:val="1F1E0210"/>
    <w:rsid w:val="1F212CA5"/>
    <w:rsid w:val="1FB541A8"/>
    <w:rsid w:val="1FCF5CF6"/>
    <w:rsid w:val="2012128D"/>
    <w:rsid w:val="2012DE8E"/>
    <w:rsid w:val="2016F9A3"/>
    <w:rsid w:val="2028F434"/>
    <w:rsid w:val="202B1379"/>
    <w:rsid w:val="205C5535"/>
    <w:rsid w:val="2066A5AB"/>
    <w:rsid w:val="2068A300"/>
    <w:rsid w:val="206AF13A"/>
    <w:rsid w:val="20A4025A"/>
    <w:rsid w:val="20D83BAD"/>
    <w:rsid w:val="20E64313"/>
    <w:rsid w:val="20EDB9D1"/>
    <w:rsid w:val="2106CE36"/>
    <w:rsid w:val="211A8B10"/>
    <w:rsid w:val="21300536"/>
    <w:rsid w:val="2190C5F0"/>
    <w:rsid w:val="219D8882"/>
    <w:rsid w:val="21B03D79"/>
    <w:rsid w:val="21E69631"/>
    <w:rsid w:val="222E244D"/>
    <w:rsid w:val="224E1E96"/>
    <w:rsid w:val="226A67D8"/>
    <w:rsid w:val="226CAAB8"/>
    <w:rsid w:val="227DC361"/>
    <w:rsid w:val="22802BEC"/>
    <w:rsid w:val="2294B052"/>
    <w:rsid w:val="22CFB69F"/>
    <w:rsid w:val="22DF03D0"/>
    <w:rsid w:val="22E56176"/>
    <w:rsid w:val="22F34ADA"/>
    <w:rsid w:val="2319838E"/>
    <w:rsid w:val="2370DE39"/>
    <w:rsid w:val="2385DEB7"/>
    <w:rsid w:val="23A518C4"/>
    <w:rsid w:val="23AAB8D6"/>
    <w:rsid w:val="23E2AB6C"/>
    <w:rsid w:val="2475173E"/>
    <w:rsid w:val="24B8B663"/>
    <w:rsid w:val="24D5C0BC"/>
    <w:rsid w:val="24F12F63"/>
    <w:rsid w:val="25299B99"/>
    <w:rsid w:val="2547BFC5"/>
    <w:rsid w:val="2557025E"/>
    <w:rsid w:val="25B2D3E7"/>
    <w:rsid w:val="25E9A710"/>
    <w:rsid w:val="25EF7861"/>
    <w:rsid w:val="2660CC37"/>
    <w:rsid w:val="26B4B3FB"/>
    <w:rsid w:val="2728D117"/>
    <w:rsid w:val="274D8C33"/>
    <w:rsid w:val="274E3BC7"/>
    <w:rsid w:val="276300C8"/>
    <w:rsid w:val="277B6B1F"/>
    <w:rsid w:val="27AD72CE"/>
    <w:rsid w:val="27BBD0F4"/>
    <w:rsid w:val="27C61075"/>
    <w:rsid w:val="27D38CA5"/>
    <w:rsid w:val="28107E22"/>
    <w:rsid w:val="2832E1B4"/>
    <w:rsid w:val="2846C020"/>
    <w:rsid w:val="285780D6"/>
    <w:rsid w:val="287FED67"/>
    <w:rsid w:val="28CABCAD"/>
    <w:rsid w:val="28F87835"/>
    <w:rsid w:val="28FF68A1"/>
    <w:rsid w:val="2921B284"/>
    <w:rsid w:val="292BDAEE"/>
    <w:rsid w:val="293381CB"/>
    <w:rsid w:val="294F6A09"/>
    <w:rsid w:val="295DA3A1"/>
    <w:rsid w:val="29A87329"/>
    <w:rsid w:val="29C23045"/>
    <w:rsid w:val="29D3A276"/>
    <w:rsid w:val="29D439EE"/>
    <w:rsid w:val="2A1660BE"/>
    <w:rsid w:val="2A1DF812"/>
    <w:rsid w:val="2A4E949C"/>
    <w:rsid w:val="2A6C3B14"/>
    <w:rsid w:val="2AA109E8"/>
    <w:rsid w:val="2AB36540"/>
    <w:rsid w:val="2ABB849C"/>
    <w:rsid w:val="2AD27180"/>
    <w:rsid w:val="2B14C19A"/>
    <w:rsid w:val="2B2C6266"/>
    <w:rsid w:val="2B2D2975"/>
    <w:rsid w:val="2B3CC0B6"/>
    <w:rsid w:val="2C470E78"/>
    <w:rsid w:val="2C4EE4CF"/>
    <w:rsid w:val="2D0C09BB"/>
    <w:rsid w:val="2D268764"/>
    <w:rsid w:val="2D3B5F05"/>
    <w:rsid w:val="2D7FCCCE"/>
    <w:rsid w:val="2DA5FC32"/>
    <w:rsid w:val="2DC723FB"/>
    <w:rsid w:val="2DCA8DA2"/>
    <w:rsid w:val="2DEC79E2"/>
    <w:rsid w:val="2E2E0FFB"/>
    <w:rsid w:val="2E4311B1"/>
    <w:rsid w:val="2ECF9980"/>
    <w:rsid w:val="2ED942E9"/>
    <w:rsid w:val="2EF003CC"/>
    <w:rsid w:val="2EF373AB"/>
    <w:rsid w:val="2F0CFA92"/>
    <w:rsid w:val="2F11BDBD"/>
    <w:rsid w:val="2F27A318"/>
    <w:rsid w:val="2F6EDCF6"/>
    <w:rsid w:val="2F89B495"/>
    <w:rsid w:val="2F93D353"/>
    <w:rsid w:val="2FC6A85E"/>
    <w:rsid w:val="2FCB62A5"/>
    <w:rsid w:val="2FF601B6"/>
    <w:rsid w:val="30361351"/>
    <w:rsid w:val="30595412"/>
    <w:rsid w:val="309F1E1D"/>
    <w:rsid w:val="30A07FDE"/>
    <w:rsid w:val="30B93E47"/>
    <w:rsid w:val="30C3D5EB"/>
    <w:rsid w:val="30EB099C"/>
    <w:rsid w:val="31107B16"/>
    <w:rsid w:val="311746A8"/>
    <w:rsid w:val="311C17F7"/>
    <w:rsid w:val="31384251"/>
    <w:rsid w:val="31487671"/>
    <w:rsid w:val="317C7B3A"/>
    <w:rsid w:val="31A36D94"/>
    <w:rsid w:val="31B716EE"/>
    <w:rsid w:val="31CA8826"/>
    <w:rsid w:val="31F52E41"/>
    <w:rsid w:val="3211708E"/>
    <w:rsid w:val="32507FF8"/>
    <w:rsid w:val="3269B2FD"/>
    <w:rsid w:val="3270D5A5"/>
    <w:rsid w:val="32C3AD6C"/>
    <w:rsid w:val="3321629F"/>
    <w:rsid w:val="33319E04"/>
    <w:rsid w:val="334671D5"/>
    <w:rsid w:val="33600021"/>
    <w:rsid w:val="339AA552"/>
    <w:rsid w:val="33BC942B"/>
    <w:rsid w:val="33EE2A70"/>
    <w:rsid w:val="340A92E1"/>
    <w:rsid w:val="34480BE4"/>
    <w:rsid w:val="3451B7F0"/>
    <w:rsid w:val="34926D9E"/>
    <w:rsid w:val="34BD410C"/>
    <w:rsid w:val="35103A15"/>
    <w:rsid w:val="35237A7F"/>
    <w:rsid w:val="3563CD44"/>
    <w:rsid w:val="3579B27D"/>
    <w:rsid w:val="358A04A6"/>
    <w:rsid w:val="359B59A7"/>
    <w:rsid w:val="35D8C1A5"/>
    <w:rsid w:val="3621235C"/>
    <w:rsid w:val="3630C97B"/>
    <w:rsid w:val="3632B211"/>
    <w:rsid w:val="367E34F6"/>
    <w:rsid w:val="36F536FA"/>
    <w:rsid w:val="372A228E"/>
    <w:rsid w:val="3760ED1F"/>
    <w:rsid w:val="3782A5AF"/>
    <w:rsid w:val="37967AD4"/>
    <w:rsid w:val="37DBCF98"/>
    <w:rsid w:val="37F36B30"/>
    <w:rsid w:val="3838BC2E"/>
    <w:rsid w:val="38653E6E"/>
    <w:rsid w:val="389B203A"/>
    <w:rsid w:val="38ACB475"/>
    <w:rsid w:val="38B275EC"/>
    <w:rsid w:val="38CBE0C2"/>
    <w:rsid w:val="38D65026"/>
    <w:rsid w:val="38F21C66"/>
    <w:rsid w:val="38F86F05"/>
    <w:rsid w:val="3900A4C4"/>
    <w:rsid w:val="39347644"/>
    <w:rsid w:val="3951FF57"/>
    <w:rsid w:val="39705C50"/>
    <w:rsid w:val="39A688A6"/>
    <w:rsid w:val="39B67A99"/>
    <w:rsid w:val="3A01EEB8"/>
    <w:rsid w:val="3A07B3FA"/>
    <w:rsid w:val="3A198582"/>
    <w:rsid w:val="3A489C46"/>
    <w:rsid w:val="3A4F246F"/>
    <w:rsid w:val="3AC5FC3A"/>
    <w:rsid w:val="3B17EEDE"/>
    <w:rsid w:val="3B19A7AD"/>
    <w:rsid w:val="3B1EE730"/>
    <w:rsid w:val="3B3A5ACE"/>
    <w:rsid w:val="3B5D087E"/>
    <w:rsid w:val="3B6C3C8C"/>
    <w:rsid w:val="3B7B4225"/>
    <w:rsid w:val="3BA8E3CA"/>
    <w:rsid w:val="3BC19665"/>
    <w:rsid w:val="3BE1C481"/>
    <w:rsid w:val="3BE79978"/>
    <w:rsid w:val="3BECAADD"/>
    <w:rsid w:val="3C2131D5"/>
    <w:rsid w:val="3C47519E"/>
    <w:rsid w:val="3C67F125"/>
    <w:rsid w:val="3C723E24"/>
    <w:rsid w:val="3C88EA71"/>
    <w:rsid w:val="3CA9D52D"/>
    <w:rsid w:val="3CD9AFB2"/>
    <w:rsid w:val="3CE1F650"/>
    <w:rsid w:val="3CFBBF8E"/>
    <w:rsid w:val="3D196D9B"/>
    <w:rsid w:val="3D22B0EF"/>
    <w:rsid w:val="3D30DC63"/>
    <w:rsid w:val="3D45B427"/>
    <w:rsid w:val="3D4EFFB9"/>
    <w:rsid w:val="3D725463"/>
    <w:rsid w:val="3D856CFF"/>
    <w:rsid w:val="3DB1EAAB"/>
    <w:rsid w:val="3DCD6845"/>
    <w:rsid w:val="3E151650"/>
    <w:rsid w:val="3E27D36A"/>
    <w:rsid w:val="3E45C6AC"/>
    <w:rsid w:val="3E4E4017"/>
    <w:rsid w:val="3E81C95E"/>
    <w:rsid w:val="3E9E0C1B"/>
    <w:rsid w:val="3E9FF128"/>
    <w:rsid w:val="3EAF5E58"/>
    <w:rsid w:val="3ED56544"/>
    <w:rsid w:val="3EDB9191"/>
    <w:rsid w:val="3F19AB27"/>
    <w:rsid w:val="3F4F1999"/>
    <w:rsid w:val="3F839467"/>
    <w:rsid w:val="3FA8BC39"/>
    <w:rsid w:val="3FF95B55"/>
    <w:rsid w:val="40539073"/>
    <w:rsid w:val="4077D5B3"/>
    <w:rsid w:val="408F02FB"/>
    <w:rsid w:val="40AB949C"/>
    <w:rsid w:val="40B66494"/>
    <w:rsid w:val="40F40081"/>
    <w:rsid w:val="413C0F86"/>
    <w:rsid w:val="4161CECC"/>
    <w:rsid w:val="417A40F0"/>
    <w:rsid w:val="4199F512"/>
    <w:rsid w:val="41CD8551"/>
    <w:rsid w:val="41DAE10D"/>
    <w:rsid w:val="421ABA37"/>
    <w:rsid w:val="423D5695"/>
    <w:rsid w:val="425FB126"/>
    <w:rsid w:val="4290334C"/>
    <w:rsid w:val="4294D2F5"/>
    <w:rsid w:val="42B7B950"/>
    <w:rsid w:val="42EF23F4"/>
    <w:rsid w:val="42F71B35"/>
    <w:rsid w:val="43236AA2"/>
    <w:rsid w:val="43559F28"/>
    <w:rsid w:val="436A4AD9"/>
    <w:rsid w:val="436ADD69"/>
    <w:rsid w:val="43701AE4"/>
    <w:rsid w:val="43AB0D14"/>
    <w:rsid w:val="43ADE007"/>
    <w:rsid w:val="43B211BF"/>
    <w:rsid w:val="43B74B52"/>
    <w:rsid w:val="441FE399"/>
    <w:rsid w:val="443BD72F"/>
    <w:rsid w:val="449345A5"/>
    <w:rsid w:val="44CD9DA1"/>
    <w:rsid w:val="44D43894"/>
    <w:rsid w:val="44DC3EAE"/>
    <w:rsid w:val="44E5F1A1"/>
    <w:rsid w:val="44F7A2EA"/>
    <w:rsid w:val="450E92FA"/>
    <w:rsid w:val="457CCFD8"/>
    <w:rsid w:val="459240A1"/>
    <w:rsid w:val="45BD4284"/>
    <w:rsid w:val="45C05456"/>
    <w:rsid w:val="45D34742"/>
    <w:rsid w:val="45E33943"/>
    <w:rsid w:val="461CD8E3"/>
    <w:rsid w:val="463C1CFB"/>
    <w:rsid w:val="463E2994"/>
    <w:rsid w:val="464560E1"/>
    <w:rsid w:val="4666CE2D"/>
    <w:rsid w:val="46688C69"/>
    <w:rsid w:val="4677CF02"/>
    <w:rsid w:val="46A9D826"/>
    <w:rsid w:val="46B3E478"/>
    <w:rsid w:val="46D51AD3"/>
    <w:rsid w:val="46DD5CAA"/>
    <w:rsid w:val="4737950D"/>
    <w:rsid w:val="4740434B"/>
    <w:rsid w:val="47627DAB"/>
    <w:rsid w:val="47B4E633"/>
    <w:rsid w:val="47E973D4"/>
    <w:rsid w:val="482563B3"/>
    <w:rsid w:val="483A92BD"/>
    <w:rsid w:val="484902F5"/>
    <w:rsid w:val="485D71ED"/>
    <w:rsid w:val="48883B87"/>
    <w:rsid w:val="48962369"/>
    <w:rsid w:val="48C06FC2"/>
    <w:rsid w:val="48CF257B"/>
    <w:rsid w:val="48D2494A"/>
    <w:rsid w:val="48D5DC44"/>
    <w:rsid w:val="48D8FAEE"/>
    <w:rsid w:val="48D9BCE4"/>
    <w:rsid w:val="491108F2"/>
    <w:rsid w:val="491AFCAC"/>
    <w:rsid w:val="49268F3A"/>
    <w:rsid w:val="4976CE42"/>
    <w:rsid w:val="4993A158"/>
    <w:rsid w:val="499D4C22"/>
    <w:rsid w:val="49CFE712"/>
    <w:rsid w:val="49D42345"/>
    <w:rsid w:val="49F6FD9A"/>
    <w:rsid w:val="49FFE25C"/>
    <w:rsid w:val="4A1B153D"/>
    <w:rsid w:val="4A22FD46"/>
    <w:rsid w:val="4A39B2C4"/>
    <w:rsid w:val="4A4A3F2A"/>
    <w:rsid w:val="4A4BB1DA"/>
    <w:rsid w:val="4AA5EE4D"/>
    <w:rsid w:val="4AB4A8C4"/>
    <w:rsid w:val="4B010A6D"/>
    <w:rsid w:val="4B204212"/>
    <w:rsid w:val="4B28943F"/>
    <w:rsid w:val="4B365520"/>
    <w:rsid w:val="4B3AFE49"/>
    <w:rsid w:val="4B51A145"/>
    <w:rsid w:val="4B60D280"/>
    <w:rsid w:val="4B7F4282"/>
    <w:rsid w:val="4C23F5F1"/>
    <w:rsid w:val="4C33C3BF"/>
    <w:rsid w:val="4C48CA37"/>
    <w:rsid w:val="4C78DFEC"/>
    <w:rsid w:val="4CB11EA5"/>
    <w:rsid w:val="4CB27BB6"/>
    <w:rsid w:val="4CB8EB45"/>
    <w:rsid w:val="4CBF994A"/>
    <w:rsid w:val="4D0B2C8F"/>
    <w:rsid w:val="4D5B1604"/>
    <w:rsid w:val="4DAF482F"/>
    <w:rsid w:val="4DE6DFC9"/>
    <w:rsid w:val="4DF9AE71"/>
    <w:rsid w:val="4DFB5AE5"/>
    <w:rsid w:val="4DFF2C6F"/>
    <w:rsid w:val="4E3942A7"/>
    <w:rsid w:val="4E6BBE19"/>
    <w:rsid w:val="4E8AB9A8"/>
    <w:rsid w:val="4EC33085"/>
    <w:rsid w:val="4EEB0501"/>
    <w:rsid w:val="4F509EC4"/>
    <w:rsid w:val="4F87365B"/>
    <w:rsid w:val="4FBA98D8"/>
    <w:rsid w:val="4FBE9AEF"/>
    <w:rsid w:val="4FC6B979"/>
    <w:rsid w:val="4FDFAF05"/>
    <w:rsid w:val="5024A615"/>
    <w:rsid w:val="503BC64A"/>
    <w:rsid w:val="50675313"/>
    <w:rsid w:val="506EC315"/>
    <w:rsid w:val="506ECEB4"/>
    <w:rsid w:val="50B17406"/>
    <w:rsid w:val="50C30639"/>
    <w:rsid w:val="50CCB346"/>
    <w:rsid w:val="514B7E4B"/>
    <w:rsid w:val="51618C33"/>
    <w:rsid w:val="51635A05"/>
    <w:rsid w:val="517906DF"/>
    <w:rsid w:val="51A3F171"/>
    <w:rsid w:val="51B7519C"/>
    <w:rsid w:val="523A79CC"/>
    <w:rsid w:val="5245B64B"/>
    <w:rsid w:val="528269CE"/>
    <w:rsid w:val="5294ABD2"/>
    <w:rsid w:val="5296EF15"/>
    <w:rsid w:val="52B70018"/>
    <w:rsid w:val="52B7E861"/>
    <w:rsid w:val="52B99CEF"/>
    <w:rsid w:val="52EC692B"/>
    <w:rsid w:val="5306E60B"/>
    <w:rsid w:val="531676B0"/>
    <w:rsid w:val="53194FD2"/>
    <w:rsid w:val="5374C7D2"/>
    <w:rsid w:val="53786E08"/>
    <w:rsid w:val="5381061B"/>
    <w:rsid w:val="53BB3622"/>
    <w:rsid w:val="5417999E"/>
    <w:rsid w:val="541F7F57"/>
    <w:rsid w:val="543D694B"/>
    <w:rsid w:val="5469CFCC"/>
    <w:rsid w:val="546EDA08"/>
    <w:rsid w:val="54A4987F"/>
    <w:rsid w:val="5524BB3D"/>
    <w:rsid w:val="55474448"/>
    <w:rsid w:val="5595A47E"/>
    <w:rsid w:val="55E2DC53"/>
    <w:rsid w:val="560ED307"/>
    <w:rsid w:val="5618566C"/>
    <w:rsid w:val="5649191D"/>
    <w:rsid w:val="56652B5B"/>
    <w:rsid w:val="56739913"/>
    <w:rsid w:val="56F7293C"/>
    <w:rsid w:val="5711ECA0"/>
    <w:rsid w:val="57139181"/>
    <w:rsid w:val="572BE38E"/>
    <w:rsid w:val="575427F6"/>
    <w:rsid w:val="5756996F"/>
    <w:rsid w:val="577617CA"/>
    <w:rsid w:val="577EFD5C"/>
    <w:rsid w:val="57B4D6F8"/>
    <w:rsid w:val="57EC227C"/>
    <w:rsid w:val="57EED508"/>
    <w:rsid w:val="580D2740"/>
    <w:rsid w:val="5855087E"/>
    <w:rsid w:val="5867E9A1"/>
    <w:rsid w:val="58F95E54"/>
    <w:rsid w:val="59135D38"/>
    <w:rsid w:val="599ABFEB"/>
    <w:rsid w:val="59ACCFE0"/>
    <w:rsid w:val="59B7FD5B"/>
    <w:rsid w:val="59C045BA"/>
    <w:rsid w:val="59DFE397"/>
    <w:rsid w:val="59E40956"/>
    <w:rsid w:val="5A240735"/>
    <w:rsid w:val="5A502AAD"/>
    <w:rsid w:val="5A5BCF0C"/>
    <w:rsid w:val="5AA454E0"/>
    <w:rsid w:val="5AB9F7F5"/>
    <w:rsid w:val="5AC31EF6"/>
    <w:rsid w:val="5AD29833"/>
    <w:rsid w:val="5B3D82E8"/>
    <w:rsid w:val="5B458137"/>
    <w:rsid w:val="5B5663AA"/>
    <w:rsid w:val="5B65EBB8"/>
    <w:rsid w:val="5B727EB9"/>
    <w:rsid w:val="5B747AF2"/>
    <w:rsid w:val="5BE5F10E"/>
    <w:rsid w:val="5BFC6320"/>
    <w:rsid w:val="5C09F929"/>
    <w:rsid w:val="5C373786"/>
    <w:rsid w:val="5C4E21B1"/>
    <w:rsid w:val="5C61497E"/>
    <w:rsid w:val="5C6DF6D2"/>
    <w:rsid w:val="5C7F1EDF"/>
    <w:rsid w:val="5C849759"/>
    <w:rsid w:val="5CB5236F"/>
    <w:rsid w:val="5D34B63F"/>
    <w:rsid w:val="5D4F42C9"/>
    <w:rsid w:val="5DA48638"/>
    <w:rsid w:val="5DDE1B04"/>
    <w:rsid w:val="5DFEC6D8"/>
    <w:rsid w:val="5E0769EB"/>
    <w:rsid w:val="5E924562"/>
    <w:rsid w:val="5EAF7149"/>
    <w:rsid w:val="5EC3DF50"/>
    <w:rsid w:val="5EC8CC66"/>
    <w:rsid w:val="5EFFDF07"/>
    <w:rsid w:val="5F14657A"/>
    <w:rsid w:val="5F1E3478"/>
    <w:rsid w:val="5F34FEE0"/>
    <w:rsid w:val="5F61171E"/>
    <w:rsid w:val="5F769E9B"/>
    <w:rsid w:val="5FF8D991"/>
    <w:rsid w:val="601F5627"/>
    <w:rsid w:val="60A7A108"/>
    <w:rsid w:val="60B15888"/>
    <w:rsid w:val="60B848F4"/>
    <w:rsid w:val="60B90BBD"/>
    <w:rsid w:val="60ED501D"/>
    <w:rsid w:val="60F37C05"/>
    <w:rsid w:val="6103D1B3"/>
    <w:rsid w:val="610B4F01"/>
    <w:rsid w:val="6112CE2E"/>
    <w:rsid w:val="61149F2D"/>
    <w:rsid w:val="611D0D6D"/>
    <w:rsid w:val="61222414"/>
    <w:rsid w:val="61328CC7"/>
    <w:rsid w:val="6133CA3E"/>
    <w:rsid w:val="61436BCD"/>
    <w:rsid w:val="614CEDDA"/>
    <w:rsid w:val="614FFA02"/>
    <w:rsid w:val="6183E7CB"/>
    <w:rsid w:val="61C44251"/>
    <w:rsid w:val="61E6810D"/>
    <w:rsid w:val="6253B7D0"/>
    <w:rsid w:val="627AF93A"/>
    <w:rsid w:val="627F1A0C"/>
    <w:rsid w:val="629BFDE9"/>
    <w:rsid w:val="62C98263"/>
    <w:rsid w:val="62E6268F"/>
    <w:rsid w:val="62F55E90"/>
    <w:rsid w:val="630F9AFE"/>
    <w:rsid w:val="631C840B"/>
    <w:rsid w:val="6322A896"/>
    <w:rsid w:val="63324405"/>
    <w:rsid w:val="634298D3"/>
    <w:rsid w:val="636D2B58"/>
    <w:rsid w:val="6398DEF5"/>
    <w:rsid w:val="63C098C4"/>
    <w:rsid w:val="63D22ECD"/>
    <w:rsid w:val="63DADB09"/>
    <w:rsid w:val="63EE899A"/>
    <w:rsid w:val="63FCA8DC"/>
    <w:rsid w:val="643726AD"/>
    <w:rsid w:val="6437D019"/>
    <w:rsid w:val="647EAE8F"/>
    <w:rsid w:val="6480C800"/>
    <w:rsid w:val="6482DFD1"/>
    <w:rsid w:val="6486D6EF"/>
    <w:rsid w:val="64BEC99F"/>
    <w:rsid w:val="64F6D144"/>
    <w:rsid w:val="6502D596"/>
    <w:rsid w:val="654DE665"/>
    <w:rsid w:val="6583F890"/>
    <w:rsid w:val="6586D77F"/>
    <w:rsid w:val="65ADF0DC"/>
    <w:rsid w:val="65B850D7"/>
    <w:rsid w:val="65BEDA2A"/>
    <w:rsid w:val="65F65975"/>
    <w:rsid w:val="660B888E"/>
    <w:rsid w:val="662935AC"/>
    <w:rsid w:val="663C571B"/>
    <w:rsid w:val="6692B366"/>
    <w:rsid w:val="66B3C8CD"/>
    <w:rsid w:val="66D69454"/>
    <w:rsid w:val="670139EF"/>
    <w:rsid w:val="672DDBB9"/>
    <w:rsid w:val="6762C6A7"/>
    <w:rsid w:val="67C2792B"/>
    <w:rsid w:val="67E5C419"/>
    <w:rsid w:val="68E9A703"/>
    <w:rsid w:val="690FE936"/>
    <w:rsid w:val="695CFB8A"/>
    <w:rsid w:val="6980FFA4"/>
    <w:rsid w:val="69AFF2C2"/>
    <w:rsid w:val="69BC7EE4"/>
    <w:rsid w:val="6A037549"/>
    <w:rsid w:val="6A6814DF"/>
    <w:rsid w:val="6A7EEB9F"/>
    <w:rsid w:val="6A8674FE"/>
    <w:rsid w:val="6AA53A04"/>
    <w:rsid w:val="6AAC7456"/>
    <w:rsid w:val="6AAFCAB8"/>
    <w:rsid w:val="6AD84F2B"/>
    <w:rsid w:val="6B127E31"/>
    <w:rsid w:val="6B51BCFD"/>
    <w:rsid w:val="6B595118"/>
    <w:rsid w:val="6B7AA060"/>
    <w:rsid w:val="6B878531"/>
    <w:rsid w:val="6B9FE916"/>
    <w:rsid w:val="6BF352F4"/>
    <w:rsid w:val="6C00FC2B"/>
    <w:rsid w:val="6C30AFF1"/>
    <w:rsid w:val="6C332B75"/>
    <w:rsid w:val="6C3AA2E5"/>
    <w:rsid w:val="6C546A8D"/>
    <w:rsid w:val="6C552970"/>
    <w:rsid w:val="6C5DA2DB"/>
    <w:rsid w:val="6C813CE1"/>
    <w:rsid w:val="6C8EC21E"/>
    <w:rsid w:val="6CCC3C2E"/>
    <w:rsid w:val="6CE13FA5"/>
    <w:rsid w:val="6CE688B5"/>
    <w:rsid w:val="6D12FD6F"/>
    <w:rsid w:val="6D28ACFC"/>
    <w:rsid w:val="6D3A474D"/>
    <w:rsid w:val="6D6352ED"/>
    <w:rsid w:val="6D71BE29"/>
    <w:rsid w:val="6DB52B3F"/>
    <w:rsid w:val="6DD2FFBE"/>
    <w:rsid w:val="6DE099E6"/>
    <w:rsid w:val="6DEA774E"/>
    <w:rsid w:val="6E4CE641"/>
    <w:rsid w:val="6E577537"/>
    <w:rsid w:val="6E8339DC"/>
    <w:rsid w:val="6EB2C149"/>
    <w:rsid w:val="6EC0DF17"/>
    <w:rsid w:val="6F103752"/>
    <w:rsid w:val="6F11C3B3"/>
    <w:rsid w:val="6F39AD16"/>
    <w:rsid w:val="6F400DF6"/>
    <w:rsid w:val="6F4E3267"/>
    <w:rsid w:val="6F748B9B"/>
    <w:rsid w:val="6F841FA1"/>
    <w:rsid w:val="6FE45DB9"/>
    <w:rsid w:val="6FF5AF6B"/>
    <w:rsid w:val="70136A54"/>
    <w:rsid w:val="7046ED63"/>
    <w:rsid w:val="707A6170"/>
    <w:rsid w:val="707D14BD"/>
    <w:rsid w:val="70BB131B"/>
    <w:rsid w:val="70CF8943"/>
    <w:rsid w:val="70DE67A5"/>
    <w:rsid w:val="70FB44AD"/>
    <w:rsid w:val="7117FD3F"/>
    <w:rsid w:val="712246FF"/>
    <w:rsid w:val="714CAF70"/>
    <w:rsid w:val="7163C7B5"/>
    <w:rsid w:val="71672A6C"/>
    <w:rsid w:val="7187D139"/>
    <w:rsid w:val="72308FAC"/>
    <w:rsid w:val="726DED86"/>
    <w:rsid w:val="72B7BC8A"/>
    <w:rsid w:val="72B7ED73"/>
    <w:rsid w:val="72F408D6"/>
    <w:rsid w:val="733F1639"/>
    <w:rsid w:val="734933DE"/>
    <w:rsid w:val="738C1519"/>
    <w:rsid w:val="738C38C7"/>
    <w:rsid w:val="73906074"/>
    <w:rsid w:val="73A755C1"/>
    <w:rsid w:val="73ACFD7E"/>
    <w:rsid w:val="73B02485"/>
    <w:rsid w:val="73C0E4BB"/>
    <w:rsid w:val="7458B371"/>
    <w:rsid w:val="74B54648"/>
    <w:rsid w:val="74DE46A4"/>
    <w:rsid w:val="74E5043F"/>
    <w:rsid w:val="7539B0AC"/>
    <w:rsid w:val="75712DFC"/>
    <w:rsid w:val="75734230"/>
    <w:rsid w:val="75797FC9"/>
    <w:rsid w:val="759E61A6"/>
    <w:rsid w:val="75A71B10"/>
    <w:rsid w:val="762683B4"/>
    <w:rsid w:val="7658FC12"/>
    <w:rsid w:val="76654DDB"/>
    <w:rsid w:val="766E3D90"/>
    <w:rsid w:val="766F254C"/>
    <w:rsid w:val="769C38DC"/>
    <w:rsid w:val="76B8FD14"/>
    <w:rsid w:val="76C8553A"/>
    <w:rsid w:val="770951BF"/>
    <w:rsid w:val="774368EC"/>
    <w:rsid w:val="775C8844"/>
    <w:rsid w:val="777A9CC9"/>
    <w:rsid w:val="77BE29F0"/>
    <w:rsid w:val="77C4CF01"/>
    <w:rsid w:val="77CCA3BD"/>
    <w:rsid w:val="77DBB059"/>
    <w:rsid w:val="77F9BCD4"/>
    <w:rsid w:val="7823CD3F"/>
    <w:rsid w:val="78293EDC"/>
    <w:rsid w:val="7833B77D"/>
    <w:rsid w:val="788ECA85"/>
    <w:rsid w:val="78AC2576"/>
    <w:rsid w:val="78CE2A20"/>
    <w:rsid w:val="78F3EDE0"/>
    <w:rsid w:val="78F746CA"/>
    <w:rsid w:val="794C0345"/>
    <w:rsid w:val="795D1516"/>
    <w:rsid w:val="79682322"/>
    <w:rsid w:val="797C5ADC"/>
    <w:rsid w:val="797D28DD"/>
    <w:rsid w:val="79A1A51D"/>
    <w:rsid w:val="79E9B3B4"/>
    <w:rsid w:val="7A1F5C52"/>
    <w:rsid w:val="7A281326"/>
    <w:rsid w:val="7A2C4666"/>
    <w:rsid w:val="7A35B910"/>
    <w:rsid w:val="7A61668D"/>
    <w:rsid w:val="7A7E84E3"/>
    <w:rsid w:val="7A93D9E2"/>
    <w:rsid w:val="7ABF9BF6"/>
    <w:rsid w:val="7AEA1CD7"/>
    <w:rsid w:val="7B546EF3"/>
    <w:rsid w:val="7B706805"/>
    <w:rsid w:val="7B774750"/>
    <w:rsid w:val="7BC8A989"/>
    <w:rsid w:val="7BFB5202"/>
    <w:rsid w:val="7C08950C"/>
    <w:rsid w:val="7C0E24AD"/>
    <w:rsid w:val="7C1BF847"/>
    <w:rsid w:val="7C211C76"/>
    <w:rsid w:val="7C43AC8D"/>
    <w:rsid w:val="7C5DC671"/>
    <w:rsid w:val="7CB5AD41"/>
    <w:rsid w:val="7CC159E7"/>
    <w:rsid w:val="7CE13CEB"/>
    <w:rsid w:val="7CE8D106"/>
    <w:rsid w:val="7CFDB2D6"/>
    <w:rsid w:val="7D6BED19"/>
    <w:rsid w:val="7D6FE65D"/>
    <w:rsid w:val="7D7965D0"/>
    <w:rsid w:val="7D7ACE96"/>
    <w:rsid w:val="7DA5901B"/>
    <w:rsid w:val="7E158B53"/>
    <w:rsid w:val="7E6B0DD6"/>
    <w:rsid w:val="7E701651"/>
    <w:rsid w:val="7E808F58"/>
    <w:rsid w:val="7E8925C1"/>
    <w:rsid w:val="7E9A4DE1"/>
    <w:rsid w:val="7EAD5DCF"/>
    <w:rsid w:val="7EBB6E5A"/>
    <w:rsid w:val="7EC37213"/>
    <w:rsid w:val="7F4C63D2"/>
    <w:rsid w:val="7F5CA899"/>
    <w:rsid w:val="7F6D6C77"/>
    <w:rsid w:val="7F7542A2"/>
    <w:rsid w:val="7F76A831"/>
    <w:rsid w:val="7F86184F"/>
    <w:rsid w:val="7FC773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CBD50"/>
  <w15:chartTrackingRefBased/>
  <w15:docId w15:val="{88988111-6E34-48C5-8EDA-7D0F2923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8F"/>
  </w:style>
  <w:style w:type="paragraph" w:styleId="Heading1">
    <w:name w:val="heading 1"/>
    <w:basedOn w:val="Normal"/>
    <w:next w:val="Normal"/>
    <w:link w:val="Heading1Char"/>
    <w:uiPriority w:val="9"/>
    <w:qFormat/>
    <w:rsid w:val="005A19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06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05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930"/>
  </w:style>
  <w:style w:type="paragraph" w:styleId="Footer">
    <w:name w:val="footer"/>
    <w:basedOn w:val="Normal"/>
    <w:link w:val="FooterChar"/>
    <w:uiPriority w:val="99"/>
    <w:unhideWhenUsed/>
    <w:rsid w:val="00AD5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930"/>
  </w:style>
  <w:style w:type="character" w:styleId="CommentReference">
    <w:name w:val="annotation reference"/>
    <w:basedOn w:val="DefaultParagraphFont"/>
    <w:uiPriority w:val="99"/>
    <w:semiHidden/>
    <w:unhideWhenUsed/>
    <w:rsid w:val="0097426D"/>
    <w:rPr>
      <w:sz w:val="16"/>
      <w:szCs w:val="16"/>
    </w:rPr>
  </w:style>
  <w:style w:type="paragraph" w:styleId="FootnoteText">
    <w:name w:val="footnote text"/>
    <w:basedOn w:val="Normal"/>
    <w:link w:val="FootnoteTextChar"/>
    <w:uiPriority w:val="99"/>
    <w:semiHidden/>
    <w:unhideWhenUsed/>
    <w:rsid w:val="0033500A"/>
    <w:pPr>
      <w:spacing w:after="0" w:line="240" w:lineRule="auto"/>
    </w:pPr>
    <w:rPr>
      <w:sz w:val="20"/>
      <w:szCs w:val="20"/>
      <w:lang w:eastAsia="ja-JP"/>
    </w:rPr>
  </w:style>
  <w:style w:type="character" w:customStyle="1" w:styleId="FootnoteTextChar">
    <w:name w:val="Footnote Text Char"/>
    <w:basedOn w:val="DefaultParagraphFont"/>
    <w:link w:val="FootnoteText"/>
    <w:uiPriority w:val="99"/>
    <w:semiHidden/>
    <w:rsid w:val="0033500A"/>
    <w:rPr>
      <w:sz w:val="20"/>
      <w:szCs w:val="20"/>
      <w:lang w:eastAsia="ja-JP"/>
    </w:rPr>
  </w:style>
  <w:style w:type="character" w:styleId="FootnoteReference">
    <w:name w:val="footnote reference"/>
    <w:basedOn w:val="DefaultParagraphFont"/>
    <w:uiPriority w:val="99"/>
    <w:semiHidden/>
    <w:unhideWhenUsed/>
    <w:qFormat/>
    <w:rsid w:val="0033500A"/>
    <w:rPr>
      <w:vertAlign w:val="superscript"/>
    </w:rPr>
  </w:style>
  <w:style w:type="character" w:styleId="Hyperlink">
    <w:name w:val="Hyperlink"/>
    <w:basedOn w:val="DefaultParagraphFont"/>
    <w:uiPriority w:val="99"/>
    <w:unhideWhenUsed/>
    <w:rsid w:val="00717FF8"/>
    <w:rPr>
      <w:color w:val="0563C1" w:themeColor="hyperlink"/>
      <w:u w:val="single"/>
    </w:rPr>
  </w:style>
  <w:style w:type="character" w:customStyle="1" w:styleId="UnresolvedMention1">
    <w:name w:val="Unresolved Mention1"/>
    <w:basedOn w:val="DefaultParagraphFont"/>
    <w:uiPriority w:val="99"/>
    <w:semiHidden/>
    <w:unhideWhenUsed/>
    <w:rsid w:val="00717FF8"/>
    <w:rPr>
      <w:color w:val="605E5C"/>
      <w:shd w:val="clear" w:color="auto" w:fill="E1DFDD"/>
    </w:rPr>
  </w:style>
  <w:style w:type="paragraph" w:styleId="BalloonText">
    <w:name w:val="Balloon Text"/>
    <w:basedOn w:val="Normal"/>
    <w:link w:val="BalloonTextChar"/>
    <w:uiPriority w:val="99"/>
    <w:semiHidden/>
    <w:unhideWhenUsed/>
    <w:rsid w:val="00900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612"/>
    <w:rPr>
      <w:rFonts w:ascii="Segoe UI" w:hAnsi="Segoe UI" w:cs="Segoe UI"/>
      <w:sz w:val="18"/>
      <w:szCs w:val="18"/>
    </w:rPr>
  </w:style>
  <w:style w:type="paragraph" w:customStyle="1" w:styleId="Standard">
    <w:name w:val="Standard"/>
    <w:rsid w:val="00900612"/>
    <w:pPr>
      <w:suppressAutoHyphens/>
      <w:autoSpaceDN w:val="0"/>
      <w:spacing w:line="240" w:lineRule="auto"/>
      <w:textAlignment w:val="baseline"/>
    </w:pPr>
    <w:rPr>
      <w:rFonts w:ascii="Calibri" w:eastAsia="SimSun" w:hAnsi="Calibri" w:cs="Tahoma"/>
      <w:kern w:val="3"/>
      <w:lang w:val="en-US" w:eastAsia="en-US"/>
    </w:rPr>
  </w:style>
  <w:style w:type="paragraph" w:styleId="ListParagraph">
    <w:name w:val="List Paragraph"/>
    <w:aliases w:val="titulo 3,Bullets,normal,Normal1,References,List Paragraph (numbered (a)),WB List Paragraph,Dot pt,F5 List Paragraph,No Spacing1,List Paragraph Char Char Char,Indicator Text,Numbered Para 1,Bullet 1,Bullet Points,Lapis Bulleted List"/>
    <w:basedOn w:val="Standard"/>
    <w:link w:val="ListParagraphChar"/>
    <w:uiPriority w:val="34"/>
    <w:qFormat/>
    <w:rsid w:val="00900612"/>
    <w:pPr>
      <w:ind w:left="720"/>
    </w:pPr>
  </w:style>
  <w:style w:type="character" w:customStyle="1" w:styleId="normaltextrun">
    <w:name w:val="normaltextrun"/>
    <w:basedOn w:val="DefaultParagraphFont"/>
    <w:rsid w:val="0051755B"/>
  </w:style>
  <w:style w:type="character" w:customStyle="1" w:styleId="Heading1Char">
    <w:name w:val="Heading 1 Char"/>
    <w:basedOn w:val="DefaultParagraphFont"/>
    <w:link w:val="Heading1"/>
    <w:uiPriority w:val="9"/>
    <w:rsid w:val="005A19F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A19FF"/>
    <w:pPr>
      <w:outlineLvl w:val="9"/>
    </w:pPr>
    <w:rPr>
      <w:lang w:val="en-US" w:eastAsia="en-US"/>
    </w:rPr>
  </w:style>
  <w:style w:type="character" w:customStyle="1" w:styleId="Heading2Char">
    <w:name w:val="Heading 2 Char"/>
    <w:basedOn w:val="DefaultParagraphFont"/>
    <w:link w:val="Heading2"/>
    <w:uiPriority w:val="9"/>
    <w:rsid w:val="00D9061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F05FC"/>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257045"/>
    <w:pPr>
      <w:tabs>
        <w:tab w:val="left" w:pos="450"/>
        <w:tab w:val="right" w:leader="dot" w:pos="9710"/>
      </w:tabs>
      <w:spacing w:after="100"/>
    </w:pPr>
    <w:rPr>
      <w:rFonts w:ascii="Roboto" w:hAnsi="Roboto"/>
      <w:b/>
      <w:bCs/>
      <w:noProof/>
    </w:rPr>
  </w:style>
  <w:style w:type="paragraph" w:styleId="TOC2">
    <w:name w:val="toc 2"/>
    <w:basedOn w:val="Normal"/>
    <w:next w:val="Normal"/>
    <w:autoRedefine/>
    <w:uiPriority w:val="39"/>
    <w:unhideWhenUsed/>
    <w:rsid w:val="002D5F5D"/>
    <w:pPr>
      <w:tabs>
        <w:tab w:val="right" w:leader="dot" w:pos="9350"/>
      </w:tabs>
      <w:spacing w:after="100"/>
      <w:ind w:left="220"/>
    </w:pPr>
  </w:style>
  <w:style w:type="paragraph" w:styleId="TOC3">
    <w:name w:val="toc 3"/>
    <w:basedOn w:val="Normal"/>
    <w:next w:val="Normal"/>
    <w:autoRedefine/>
    <w:uiPriority w:val="39"/>
    <w:unhideWhenUsed/>
    <w:rsid w:val="00597ED0"/>
    <w:pPr>
      <w:spacing w:after="100"/>
      <w:ind w:left="440"/>
    </w:pPr>
  </w:style>
  <w:style w:type="paragraph" w:styleId="Revision">
    <w:name w:val="Revision"/>
    <w:hidden/>
    <w:uiPriority w:val="99"/>
    <w:semiHidden/>
    <w:rsid w:val="00FA7D94"/>
    <w:pPr>
      <w:spacing w:after="0" w:line="240" w:lineRule="auto"/>
    </w:pPr>
  </w:style>
  <w:style w:type="paragraph" w:styleId="CommentText">
    <w:name w:val="annotation text"/>
    <w:basedOn w:val="Normal"/>
    <w:link w:val="CommentTextChar"/>
    <w:uiPriority w:val="99"/>
    <w:unhideWhenUsed/>
    <w:rsid w:val="0003526D"/>
    <w:pPr>
      <w:spacing w:line="240" w:lineRule="auto"/>
    </w:pPr>
    <w:rPr>
      <w:sz w:val="20"/>
      <w:szCs w:val="20"/>
    </w:rPr>
  </w:style>
  <w:style w:type="character" w:customStyle="1" w:styleId="CommentTextChar">
    <w:name w:val="Comment Text Char"/>
    <w:basedOn w:val="DefaultParagraphFont"/>
    <w:link w:val="CommentText"/>
    <w:uiPriority w:val="99"/>
    <w:rsid w:val="0003526D"/>
    <w:rPr>
      <w:sz w:val="20"/>
      <w:szCs w:val="20"/>
    </w:rPr>
  </w:style>
  <w:style w:type="paragraph" w:styleId="CommentSubject">
    <w:name w:val="annotation subject"/>
    <w:basedOn w:val="CommentText"/>
    <w:next w:val="CommentText"/>
    <w:link w:val="CommentSubjectChar"/>
    <w:uiPriority w:val="99"/>
    <w:semiHidden/>
    <w:unhideWhenUsed/>
    <w:rsid w:val="0003526D"/>
    <w:rPr>
      <w:b/>
      <w:bCs/>
    </w:rPr>
  </w:style>
  <w:style w:type="character" w:customStyle="1" w:styleId="CommentSubjectChar">
    <w:name w:val="Comment Subject Char"/>
    <w:basedOn w:val="CommentTextChar"/>
    <w:link w:val="CommentSubject"/>
    <w:uiPriority w:val="99"/>
    <w:semiHidden/>
    <w:rsid w:val="0003526D"/>
    <w:rPr>
      <w:b/>
      <w:bCs/>
      <w:sz w:val="20"/>
      <w:szCs w:val="20"/>
    </w:rPr>
  </w:style>
  <w:style w:type="paragraph" w:styleId="NormalWeb">
    <w:name w:val="Normal (Web)"/>
    <w:basedOn w:val="Normal"/>
    <w:uiPriority w:val="99"/>
    <w:semiHidden/>
    <w:unhideWhenUsed/>
    <w:rsid w:val="009462CB"/>
    <w:rPr>
      <w:rFonts w:ascii="Times New Roman" w:hAnsi="Times New Roman" w:cs="Times New Roman"/>
      <w:sz w:val="24"/>
      <w:szCs w:val="24"/>
    </w:rPr>
  </w:style>
  <w:style w:type="character" w:customStyle="1" w:styleId="ListParagraphChar">
    <w:name w:val="List Paragraph Char"/>
    <w:aliases w:val="titulo 3 Char,Bullets Char,normal Char,Normal1 Char,References Char,List Paragraph (numbered (a)) Char,WB List Paragraph Char,Dot pt Char,F5 List Paragraph Char,No Spacing1 Char,List Paragraph Char Char Char Char,Indicator Text Char"/>
    <w:basedOn w:val="DefaultParagraphFont"/>
    <w:link w:val="ListParagraph"/>
    <w:uiPriority w:val="34"/>
    <w:qFormat/>
    <w:locked/>
    <w:rsid w:val="009F1A14"/>
    <w:rPr>
      <w:rFonts w:ascii="Calibri" w:eastAsia="SimSun" w:hAnsi="Calibri" w:cs="Tahoma"/>
      <w:kern w:val="3"/>
      <w:lang w:val="en-US" w:eastAsia="en-US"/>
    </w:rPr>
  </w:style>
  <w:style w:type="paragraph" w:customStyle="1" w:styleId="xmsolistparagraph">
    <w:name w:val="x_msolistparagraph"/>
    <w:basedOn w:val="Normal"/>
    <w:rsid w:val="009868F1"/>
    <w:pPr>
      <w:spacing w:after="0" w:line="240" w:lineRule="auto"/>
      <w:ind w:left="720"/>
    </w:pPr>
    <w:rPr>
      <w:rFonts w:ascii="Calibri" w:eastAsiaTheme="minorHAnsi" w:hAnsi="Calibri" w:cs="Times New Roman"/>
      <w:lang w:val="en-US" w:eastAsia="en-US"/>
    </w:rPr>
  </w:style>
  <w:style w:type="table" w:styleId="TableGrid">
    <w:name w:val="Table Grid"/>
    <w:basedOn w:val="TableNormal"/>
    <w:uiPriority w:val="39"/>
    <w:rsid w:val="009868F1"/>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000A"/>
    <w:rPr>
      <w:color w:val="954F72" w:themeColor="followedHyperlink"/>
      <w:u w:val="single"/>
    </w:rPr>
  </w:style>
  <w:style w:type="character" w:styleId="UnresolvedMention">
    <w:name w:val="Unresolved Mention"/>
    <w:basedOn w:val="DefaultParagraphFont"/>
    <w:uiPriority w:val="99"/>
    <w:semiHidden/>
    <w:unhideWhenUsed/>
    <w:rsid w:val="00762008"/>
    <w:rPr>
      <w:color w:val="605E5C"/>
      <w:shd w:val="clear" w:color="auto" w:fill="E1DFDD"/>
    </w:rPr>
  </w:style>
  <w:style w:type="table" w:customStyle="1" w:styleId="6">
    <w:name w:val="6"/>
    <w:basedOn w:val="TableNormal"/>
    <w:rsid w:val="00F62885"/>
    <w:pPr>
      <w:spacing w:after="0" w:line="240" w:lineRule="auto"/>
    </w:pPr>
    <w:rPr>
      <w:rFonts w:ascii="Calibri" w:eastAsia="Calibri" w:hAnsi="Calibri" w:cs="Calibri"/>
      <w:lang w:val="en-US" w:eastAsia="en-GB"/>
    </w:rPr>
    <w:tblPr>
      <w:tblStyleRowBandSize w:val="1"/>
      <w:tblStyleColBandSize w:val="1"/>
    </w:tblPr>
  </w:style>
  <w:style w:type="paragraph" w:customStyle="1" w:styleId="paragraph">
    <w:name w:val="paragraph"/>
    <w:basedOn w:val="Normal"/>
    <w:rsid w:val="00BE06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BE0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5902">
      <w:bodyDiv w:val="1"/>
      <w:marLeft w:val="0"/>
      <w:marRight w:val="0"/>
      <w:marTop w:val="0"/>
      <w:marBottom w:val="0"/>
      <w:divBdr>
        <w:top w:val="none" w:sz="0" w:space="0" w:color="auto"/>
        <w:left w:val="none" w:sz="0" w:space="0" w:color="auto"/>
        <w:bottom w:val="none" w:sz="0" w:space="0" w:color="auto"/>
        <w:right w:val="none" w:sz="0" w:space="0" w:color="auto"/>
      </w:divBdr>
    </w:div>
    <w:div w:id="91557389">
      <w:bodyDiv w:val="1"/>
      <w:marLeft w:val="0"/>
      <w:marRight w:val="0"/>
      <w:marTop w:val="0"/>
      <w:marBottom w:val="0"/>
      <w:divBdr>
        <w:top w:val="none" w:sz="0" w:space="0" w:color="auto"/>
        <w:left w:val="none" w:sz="0" w:space="0" w:color="auto"/>
        <w:bottom w:val="none" w:sz="0" w:space="0" w:color="auto"/>
        <w:right w:val="none" w:sz="0" w:space="0" w:color="auto"/>
      </w:divBdr>
    </w:div>
    <w:div w:id="100493997">
      <w:bodyDiv w:val="1"/>
      <w:marLeft w:val="0"/>
      <w:marRight w:val="0"/>
      <w:marTop w:val="0"/>
      <w:marBottom w:val="0"/>
      <w:divBdr>
        <w:top w:val="none" w:sz="0" w:space="0" w:color="auto"/>
        <w:left w:val="none" w:sz="0" w:space="0" w:color="auto"/>
        <w:bottom w:val="none" w:sz="0" w:space="0" w:color="auto"/>
        <w:right w:val="none" w:sz="0" w:space="0" w:color="auto"/>
      </w:divBdr>
    </w:div>
    <w:div w:id="130483818">
      <w:bodyDiv w:val="1"/>
      <w:marLeft w:val="0"/>
      <w:marRight w:val="0"/>
      <w:marTop w:val="0"/>
      <w:marBottom w:val="0"/>
      <w:divBdr>
        <w:top w:val="none" w:sz="0" w:space="0" w:color="auto"/>
        <w:left w:val="none" w:sz="0" w:space="0" w:color="auto"/>
        <w:bottom w:val="none" w:sz="0" w:space="0" w:color="auto"/>
        <w:right w:val="none" w:sz="0" w:space="0" w:color="auto"/>
      </w:divBdr>
    </w:div>
    <w:div w:id="170066939">
      <w:bodyDiv w:val="1"/>
      <w:marLeft w:val="0"/>
      <w:marRight w:val="0"/>
      <w:marTop w:val="0"/>
      <w:marBottom w:val="0"/>
      <w:divBdr>
        <w:top w:val="none" w:sz="0" w:space="0" w:color="auto"/>
        <w:left w:val="none" w:sz="0" w:space="0" w:color="auto"/>
        <w:bottom w:val="none" w:sz="0" w:space="0" w:color="auto"/>
        <w:right w:val="none" w:sz="0" w:space="0" w:color="auto"/>
      </w:divBdr>
    </w:div>
    <w:div w:id="200480966">
      <w:bodyDiv w:val="1"/>
      <w:marLeft w:val="0"/>
      <w:marRight w:val="0"/>
      <w:marTop w:val="0"/>
      <w:marBottom w:val="0"/>
      <w:divBdr>
        <w:top w:val="none" w:sz="0" w:space="0" w:color="auto"/>
        <w:left w:val="none" w:sz="0" w:space="0" w:color="auto"/>
        <w:bottom w:val="none" w:sz="0" w:space="0" w:color="auto"/>
        <w:right w:val="none" w:sz="0" w:space="0" w:color="auto"/>
      </w:divBdr>
    </w:div>
    <w:div w:id="232280026">
      <w:bodyDiv w:val="1"/>
      <w:marLeft w:val="0"/>
      <w:marRight w:val="0"/>
      <w:marTop w:val="0"/>
      <w:marBottom w:val="0"/>
      <w:divBdr>
        <w:top w:val="none" w:sz="0" w:space="0" w:color="auto"/>
        <w:left w:val="none" w:sz="0" w:space="0" w:color="auto"/>
        <w:bottom w:val="none" w:sz="0" w:space="0" w:color="auto"/>
        <w:right w:val="none" w:sz="0" w:space="0" w:color="auto"/>
      </w:divBdr>
    </w:div>
    <w:div w:id="290209400">
      <w:bodyDiv w:val="1"/>
      <w:marLeft w:val="0"/>
      <w:marRight w:val="0"/>
      <w:marTop w:val="0"/>
      <w:marBottom w:val="0"/>
      <w:divBdr>
        <w:top w:val="none" w:sz="0" w:space="0" w:color="auto"/>
        <w:left w:val="none" w:sz="0" w:space="0" w:color="auto"/>
        <w:bottom w:val="none" w:sz="0" w:space="0" w:color="auto"/>
        <w:right w:val="none" w:sz="0" w:space="0" w:color="auto"/>
      </w:divBdr>
    </w:div>
    <w:div w:id="323163047">
      <w:bodyDiv w:val="1"/>
      <w:marLeft w:val="0"/>
      <w:marRight w:val="0"/>
      <w:marTop w:val="0"/>
      <w:marBottom w:val="0"/>
      <w:divBdr>
        <w:top w:val="none" w:sz="0" w:space="0" w:color="auto"/>
        <w:left w:val="none" w:sz="0" w:space="0" w:color="auto"/>
        <w:bottom w:val="none" w:sz="0" w:space="0" w:color="auto"/>
        <w:right w:val="none" w:sz="0" w:space="0" w:color="auto"/>
      </w:divBdr>
    </w:div>
    <w:div w:id="335036864">
      <w:bodyDiv w:val="1"/>
      <w:marLeft w:val="0"/>
      <w:marRight w:val="0"/>
      <w:marTop w:val="0"/>
      <w:marBottom w:val="0"/>
      <w:divBdr>
        <w:top w:val="none" w:sz="0" w:space="0" w:color="auto"/>
        <w:left w:val="none" w:sz="0" w:space="0" w:color="auto"/>
        <w:bottom w:val="none" w:sz="0" w:space="0" w:color="auto"/>
        <w:right w:val="none" w:sz="0" w:space="0" w:color="auto"/>
      </w:divBdr>
    </w:div>
    <w:div w:id="443308057">
      <w:bodyDiv w:val="1"/>
      <w:marLeft w:val="0"/>
      <w:marRight w:val="0"/>
      <w:marTop w:val="0"/>
      <w:marBottom w:val="0"/>
      <w:divBdr>
        <w:top w:val="none" w:sz="0" w:space="0" w:color="auto"/>
        <w:left w:val="none" w:sz="0" w:space="0" w:color="auto"/>
        <w:bottom w:val="none" w:sz="0" w:space="0" w:color="auto"/>
        <w:right w:val="none" w:sz="0" w:space="0" w:color="auto"/>
      </w:divBdr>
    </w:div>
    <w:div w:id="448823167">
      <w:bodyDiv w:val="1"/>
      <w:marLeft w:val="0"/>
      <w:marRight w:val="0"/>
      <w:marTop w:val="0"/>
      <w:marBottom w:val="0"/>
      <w:divBdr>
        <w:top w:val="none" w:sz="0" w:space="0" w:color="auto"/>
        <w:left w:val="none" w:sz="0" w:space="0" w:color="auto"/>
        <w:bottom w:val="none" w:sz="0" w:space="0" w:color="auto"/>
        <w:right w:val="none" w:sz="0" w:space="0" w:color="auto"/>
      </w:divBdr>
    </w:div>
    <w:div w:id="539247193">
      <w:bodyDiv w:val="1"/>
      <w:marLeft w:val="0"/>
      <w:marRight w:val="0"/>
      <w:marTop w:val="0"/>
      <w:marBottom w:val="0"/>
      <w:divBdr>
        <w:top w:val="none" w:sz="0" w:space="0" w:color="auto"/>
        <w:left w:val="none" w:sz="0" w:space="0" w:color="auto"/>
        <w:bottom w:val="none" w:sz="0" w:space="0" w:color="auto"/>
        <w:right w:val="none" w:sz="0" w:space="0" w:color="auto"/>
      </w:divBdr>
    </w:div>
    <w:div w:id="559563914">
      <w:bodyDiv w:val="1"/>
      <w:marLeft w:val="0"/>
      <w:marRight w:val="0"/>
      <w:marTop w:val="0"/>
      <w:marBottom w:val="0"/>
      <w:divBdr>
        <w:top w:val="none" w:sz="0" w:space="0" w:color="auto"/>
        <w:left w:val="none" w:sz="0" w:space="0" w:color="auto"/>
        <w:bottom w:val="none" w:sz="0" w:space="0" w:color="auto"/>
        <w:right w:val="none" w:sz="0" w:space="0" w:color="auto"/>
      </w:divBdr>
    </w:div>
    <w:div w:id="588083843">
      <w:bodyDiv w:val="1"/>
      <w:marLeft w:val="0"/>
      <w:marRight w:val="0"/>
      <w:marTop w:val="0"/>
      <w:marBottom w:val="0"/>
      <w:divBdr>
        <w:top w:val="none" w:sz="0" w:space="0" w:color="auto"/>
        <w:left w:val="none" w:sz="0" w:space="0" w:color="auto"/>
        <w:bottom w:val="none" w:sz="0" w:space="0" w:color="auto"/>
        <w:right w:val="none" w:sz="0" w:space="0" w:color="auto"/>
      </w:divBdr>
    </w:div>
    <w:div w:id="616717389">
      <w:bodyDiv w:val="1"/>
      <w:marLeft w:val="0"/>
      <w:marRight w:val="0"/>
      <w:marTop w:val="0"/>
      <w:marBottom w:val="0"/>
      <w:divBdr>
        <w:top w:val="none" w:sz="0" w:space="0" w:color="auto"/>
        <w:left w:val="none" w:sz="0" w:space="0" w:color="auto"/>
        <w:bottom w:val="none" w:sz="0" w:space="0" w:color="auto"/>
        <w:right w:val="none" w:sz="0" w:space="0" w:color="auto"/>
      </w:divBdr>
    </w:div>
    <w:div w:id="634989679">
      <w:bodyDiv w:val="1"/>
      <w:marLeft w:val="0"/>
      <w:marRight w:val="0"/>
      <w:marTop w:val="0"/>
      <w:marBottom w:val="0"/>
      <w:divBdr>
        <w:top w:val="none" w:sz="0" w:space="0" w:color="auto"/>
        <w:left w:val="none" w:sz="0" w:space="0" w:color="auto"/>
        <w:bottom w:val="none" w:sz="0" w:space="0" w:color="auto"/>
        <w:right w:val="none" w:sz="0" w:space="0" w:color="auto"/>
      </w:divBdr>
    </w:div>
    <w:div w:id="645937724">
      <w:bodyDiv w:val="1"/>
      <w:marLeft w:val="0"/>
      <w:marRight w:val="0"/>
      <w:marTop w:val="0"/>
      <w:marBottom w:val="0"/>
      <w:divBdr>
        <w:top w:val="none" w:sz="0" w:space="0" w:color="auto"/>
        <w:left w:val="none" w:sz="0" w:space="0" w:color="auto"/>
        <w:bottom w:val="none" w:sz="0" w:space="0" w:color="auto"/>
        <w:right w:val="none" w:sz="0" w:space="0" w:color="auto"/>
      </w:divBdr>
    </w:div>
    <w:div w:id="651251710">
      <w:bodyDiv w:val="1"/>
      <w:marLeft w:val="0"/>
      <w:marRight w:val="0"/>
      <w:marTop w:val="0"/>
      <w:marBottom w:val="0"/>
      <w:divBdr>
        <w:top w:val="none" w:sz="0" w:space="0" w:color="auto"/>
        <w:left w:val="none" w:sz="0" w:space="0" w:color="auto"/>
        <w:bottom w:val="none" w:sz="0" w:space="0" w:color="auto"/>
        <w:right w:val="none" w:sz="0" w:space="0" w:color="auto"/>
      </w:divBdr>
    </w:div>
    <w:div w:id="712464852">
      <w:bodyDiv w:val="1"/>
      <w:marLeft w:val="0"/>
      <w:marRight w:val="0"/>
      <w:marTop w:val="0"/>
      <w:marBottom w:val="0"/>
      <w:divBdr>
        <w:top w:val="none" w:sz="0" w:space="0" w:color="auto"/>
        <w:left w:val="none" w:sz="0" w:space="0" w:color="auto"/>
        <w:bottom w:val="none" w:sz="0" w:space="0" w:color="auto"/>
        <w:right w:val="none" w:sz="0" w:space="0" w:color="auto"/>
      </w:divBdr>
    </w:div>
    <w:div w:id="782532429">
      <w:bodyDiv w:val="1"/>
      <w:marLeft w:val="0"/>
      <w:marRight w:val="0"/>
      <w:marTop w:val="0"/>
      <w:marBottom w:val="0"/>
      <w:divBdr>
        <w:top w:val="none" w:sz="0" w:space="0" w:color="auto"/>
        <w:left w:val="none" w:sz="0" w:space="0" w:color="auto"/>
        <w:bottom w:val="none" w:sz="0" w:space="0" w:color="auto"/>
        <w:right w:val="none" w:sz="0" w:space="0" w:color="auto"/>
      </w:divBdr>
    </w:div>
    <w:div w:id="803541583">
      <w:bodyDiv w:val="1"/>
      <w:marLeft w:val="0"/>
      <w:marRight w:val="0"/>
      <w:marTop w:val="0"/>
      <w:marBottom w:val="0"/>
      <w:divBdr>
        <w:top w:val="none" w:sz="0" w:space="0" w:color="auto"/>
        <w:left w:val="none" w:sz="0" w:space="0" w:color="auto"/>
        <w:bottom w:val="none" w:sz="0" w:space="0" w:color="auto"/>
        <w:right w:val="none" w:sz="0" w:space="0" w:color="auto"/>
      </w:divBdr>
    </w:div>
    <w:div w:id="813521441">
      <w:bodyDiv w:val="1"/>
      <w:marLeft w:val="0"/>
      <w:marRight w:val="0"/>
      <w:marTop w:val="0"/>
      <w:marBottom w:val="0"/>
      <w:divBdr>
        <w:top w:val="none" w:sz="0" w:space="0" w:color="auto"/>
        <w:left w:val="none" w:sz="0" w:space="0" w:color="auto"/>
        <w:bottom w:val="none" w:sz="0" w:space="0" w:color="auto"/>
        <w:right w:val="none" w:sz="0" w:space="0" w:color="auto"/>
      </w:divBdr>
    </w:div>
    <w:div w:id="928081310">
      <w:bodyDiv w:val="1"/>
      <w:marLeft w:val="0"/>
      <w:marRight w:val="0"/>
      <w:marTop w:val="0"/>
      <w:marBottom w:val="0"/>
      <w:divBdr>
        <w:top w:val="none" w:sz="0" w:space="0" w:color="auto"/>
        <w:left w:val="none" w:sz="0" w:space="0" w:color="auto"/>
        <w:bottom w:val="none" w:sz="0" w:space="0" w:color="auto"/>
        <w:right w:val="none" w:sz="0" w:space="0" w:color="auto"/>
      </w:divBdr>
    </w:div>
    <w:div w:id="950211383">
      <w:bodyDiv w:val="1"/>
      <w:marLeft w:val="0"/>
      <w:marRight w:val="0"/>
      <w:marTop w:val="0"/>
      <w:marBottom w:val="0"/>
      <w:divBdr>
        <w:top w:val="none" w:sz="0" w:space="0" w:color="auto"/>
        <w:left w:val="none" w:sz="0" w:space="0" w:color="auto"/>
        <w:bottom w:val="none" w:sz="0" w:space="0" w:color="auto"/>
        <w:right w:val="none" w:sz="0" w:space="0" w:color="auto"/>
      </w:divBdr>
    </w:div>
    <w:div w:id="999771023">
      <w:bodyDiv w:val="1"/>
      <w:marLeft w:val="0"/>
      <w:marRight w:val="0"/>
      <w:marTop w:val="0"/>
      <w:marBottom w:val="0"/>
      <w:divBdr>
        <w:top w:val="none" w:sz="0" w:space="0" w:color="auto"/>
        <w:left w:val="none" w:sz="0" w:space="0" w:color="auto"/>
        <w:bottom w:val="none" w:sz="0" w:space="0" w:color="auto"/>
        <w:right w:val="none" w:sz="0" w:space="0" w:color="auto"/>
      </w:divBdr>
    </w:div>
    <w:div w:id="1040662848">
      <w:bodyDiv w:val="1"/>
      <w:marLeft w:val="0"/>
      <w:marRight w:val="0"/>
      <w:marTop w:val="0"/>
      <w:marBottom w:val="0"/>
      <w:divBdr>
        <w:top w:val="none" w:sz="0" w:space="0" w:color="auto"/>
        <w:left w:val="none" w:sz="0" w:space="0" w:color="auto"/>
        <w:bottom w:val="none" w:sz="0" w:space="0" w:color="auto"/>
        <w:right w:val="none" w:sz="0" w:space="0" w:color="auto"/>
      </w:divBdr>
    </w:div>
    <w:div w:id="1048529450">
      <w:bodyDiv w:val="1"/>
      <w:marLeft w:val="0"/>
      <w:marRight w:val="0"/>
      <w:marTop w:val="0"/>
      <w:marBottom w:val="0"/>
      <w:divBdr>
        <w:top w:val="none" w:sz="0" w:space="0" w:color="auto"/>
        <w:left w:val="none" w:sz="0" w:space="0" w:color="auto"/>
        <w:bottom w:val="none" w:sz="0" w:space="0" w:color="auto"/>
        <w:right w:val="none" w:sz="0" w:space="0" w:color="auto"/>
      </w:divBdr>
    </w:div>
    <w:div w:id="1084061948">
      <w:bodyDiv w:val="1"/>
      <w:marLeft w:val="0"/>
      <w:marRight w:val="0"/>
      <w:marTop w:val="0"/>
      <w:marBottom w:val="0"/>
      <w:divBdr>
        <w:top w:val="none" w:sz="0" w:space="0" w:color="auto"/>
        <w:left w:val="none" w:sz="0" w:space="0" w:color="auto"/>
        <w:bottom w:val="none" w:sz="0" w:space="0" w:color="auto"/>
        <w:right w:val="none" w:sz="0" w:space="0" w:color="auto"/>
      </w:divBdr>
    </w:div>
    <w:div w:id="1096709162">
      <w:bodyDiv w:val="1"/>
      <w:marLeft w:val="0"/>
      <w:marRight w:val="0"/>
      <w:marTop w:val="0"/>
      <w:marBottom w:val="0"/>
      <w:divBdr>
        <w:top w:val="none" w:sz="0" w:space="0" w:color="auto"/>
        <w:left w:val="none" w:sz="0" w:space="0" w:color="auto"/>
        <w:bottom w:val="none" w:sz="0" w:space="0" w:color="auto"/>
        <w:right w:val="none" w:sz="0" w:space="0" w:color="auto"/>
      </w:divBdr>
    </w:div>
    <w:div w:id="1097018598">
      <w:bodyDiv w:val="1"/>
      <w:marLeft w:val="0"/>
      <w:marRight w:val="0"/>
      <w:marTop w:val="0"/>
      <w:marBottom w:val="0"/>
      <w:divBdr>
        <w:top w:val="none" w:sz="0" w:space="0" w:color="auto"/>
        <w:left w:val="none" w:sz="0" w:space="0" w:color="auto"/>
        <w:bottom w:val="none" w:sz="0" w:space="0" w:color="auto"/>
        <w:right w:val="none" w:sz="0" w:space="0" w:color="auto"/>
      </w:divBdr>
    </w:div>
    <w:div w:id="1101417602">
      <w:bodyDiv w:val="1"/>
      <w:marLeft w:val="0"/>
      <w:marRight w:val="0"/>
      <w:marTop w:val="0"/>
      <w:marBottom w:val="0"/>
      <w:divBdr>
        <w:top w:val="none" w:sz="0" w:space="0" w:color="auto"/>
        <w:left w:val="none" w:sz="0" w:space="0" w:color="auto"/>
        <w:bottom w:val="none" w:sz="0" w:space="0" w:color="auto"/>
        <w:right w:val="none" w:sz="0" w:space="0" w:color="auto"/>
      </w:divBdr>
    </w:div>
    <w:div w:id="1174879459">
      <w:bodyDiv w:val="1"/>
      <w:marLeft w:val="0"/>
      <w:marRight w:val="0"/>
      <w:marTop w:val="0"/>
      <w:marBottom w:val="0"/>
      <w:divBdr>
        <w:top w:val="none" w:sz="0" w:space="0" w:color="auto"/>
        <w:left w:val="none" w:sz="0" w:space="0" w:color="auto"/>
        <w:bottom w:val="none" w:sz="0" w:space="0" w:color="auto"/>
        <w:right w:val="none" w:sz="0" w:space="0" w:color="auto"/>
      </w:divBdr>
    </w:div>
    <w:div w:id="1175615058">
      <w:bodyDiv w:val="1"/>
      <w:marLeft w:val="0"/>
      <w:marRight w:val="0"/>
      <w:marTop w:val="0"/>
      <w:marBottom w:val="0"/>
      <w:divBdr>
        <w:top w:val="none" w:sz="0" w:space="0" w:color="auto"/>
        <w:left w:val="none" w:sz="0" w:space="0" w:color="auto"/>
        <w:bottom w:val="none" w:sz="0" w:space="0" w:color="auto"/>
        <w:right w:val="none" w:sz="0" w:space="0" w:color="auto"/>
      </w:divBdr>
    </w:div>
    <w:div w:id="1222983099">
      <w:bodyDiv w:val="1"/>
      <w:marLeft w:val="0"/>
      <w:marRight w:val="0"/>
      <w:marTop w:val="0"/>
      <w:marBottom w:val="0"/>
      <w:divBdr>
        <w:top w:val="none" w:sz="0" w:space="0" w:color="auto"/>
        <w:left w:val="none" w:sz="0" w:space="0" w:color="auto"/>
        <w:bottom w:val="none" w:sz="0" w:space="0" w:color="auto"/>
        <w:right w:val="none" w:sz="0" w:space="0" w:color="auto"/>
      </w:divBdr>
    </w:div>
    <w:div w:id="1225482850">
      <w:bodyDiv w:val="1"/>
      <w:marLeft w:val="0"/>
      <w:marRight w:val="0"/>
      <w:marTop w:val="0"/>
      <w:marBottom w:val="0"/>
      <w:divBdr>
        <w:top w:val="none" w:sz="0" w:space="0" w:color="auto"/>
        <w:left w:val="none" w:sz="0" w:space="0" w:color="auto"/>
        <w:bottom w:val="none" w:sz="0" w:space="0" w:color="auto"/>
        <w:right w:val="none" w:sz="0" w:space="0" w:color="auto"/>
      </w:divBdr>
    </w:div>
    <w:div w:id="1269505034">
      <w:bodyDiv w:val="1"/>
      <w:marLeft w:val="0"/>
      <w:marRight w:val="0"/>
      <w:marTop w:val="0"/>
      <w:marBottom w:val="0"/>
      <w:divBdr>
        <w:top w:val="none" w:sz="0" w:space="0" w:color="auto"/>
        <w:left w:val="none" w:sz="0" w:space="0" w:color="auto"/>
        <w:bottom w:val="none" w:sz="0" w:space="0" w:color="auto"/>
        <w:right w:val="none" w:sz="0" w:space="0" w:color="auto"/>
      </w:divBdr>
    </w:div>
    <w:div w:id="1270504384">
      <w:bodyDiv w:val="1"/>
      <w:marLeft w:val="0"/>
      <w:marRight w:val="0"/>
      <w:marTop w:val="0"/>
      <w:marBottom w:val="0"/>
      <w:divBdr>
        <w:top w:val="none" w:sz="0" w:space="0" w:color="auto"/>
        <w:left w:val="none" w:sz="0" w:space="0" w:color="auto"/>
        <w:bottom w:val="none" w:sz="0" w:space="0" w:color="auto"/>
        <w:right w:val="none" w:sz="0" w:space="0" w:color="auto"/>
      </w:divBdr>
    </w:div>
    <w:div w:id="1292832200">
      <w:bodyDiv w:val="1"/>
      <w:marLeft w:val="0"/>
      <w:marRight w:val="0"/>
      <w:marTop w:val="0"/>
      <w:marBottom w:val="0"/>
      <w:divBdr>
        <w:top w:val="none" w:sz="0" w:space="0" w:color="auto"/>
        <w:left w:val="none" w:sz="0" w:space="0" w:color="auto"/>
        <w:bottom w:val="none" w:sz="0" w:space="0" w:color="auto"/>
        <w:right w:val="none" w:sz="0" w:space="0" w:color="auto"/>
      </w:divBdr>
    </w:div>
    <w:div w:id="1357728107">
      <w:bodyDiv w:val="1"/>
      <w:marLeft w:val="0"/>
      <w:marRight w:val="0"/>
      <w:marTop w:val="0"/>
      <w:marBottom w:val="0"/>
      <w:divBdr>
        <w:top w:val="none" w:sz="0" w:space="0" w:color="auto"/>
        <w:left w:val="none" w:sz="0" w:space="0" w:color="auto"/>
        <w:bottom w:val="none" w:sz="0" w:space="0" w:color="auto"/>
        <w:right w:val="none" w:sz="0" w:space="0" w:color="auto"/>
      </w:divBdr>
    </w:div>
    <w:div w:id="1402219009">
      <w:bodyDiv w:val="1"/>
      <w:marLeft w:val="0"/>
      <w:marRight w:val="0"/>
      <w:marTop w:val="0"/>
      <w:marBottom w:val="0"/>
      <w:divBdr>
        <w:top w:val="none" w:sz="0" w:space="0" w:color="auto"/>
        <w:left w:val="none" w:sz="0" w:space="0" w:color="auto"/>
        <w:bottom w:val="none" w:sz="0" w:space="0" w:color="auto"/>
        <w:right w:val="none" w:sz="0" w:space="0" w:color="auto"/>
      </w:divBdr>
    </w:div>
    <w:div w:id="1451128154">
      <w:bodyDiv w:val="1"/>
      <w:marLeft w:val="0"/>
      <w:marRight w:val="0"/>
      <w:marTop w:val="0"/>
      <w:marBottom w:val="0"/>
      <w:divBdr>
        <w:top w:val="none" w:sz="0" w:space="0" w:color="auto"/>
        <w:left w:val="none" w:sz="0" w:space="0" w:color="auto"/>
        <w:bottom w:val="none" w:sz="0" w:space="0" w:color="auto"/>
        <w:right w:val="none" w:sz="0" w:space="0" w:color="auto"/>
      </w:divBdr>
    </w:div>
    <w:div w:id="1456097384">
      <w:bodyDiv w:val="1"/>
      <w:marLeft w:val="0"/>
      <w:marRight w:val="0"/>
      <w:marTop w:val="0"/>
      <w:marBottom w:val="0"/>
      <w:divBdr>
        <w:top w:val="none" w:sz="0" w:space="0" w:color="auto"/>
        <w:left w:val="none" w:sz="0" w:space="0" w:color="auto"/>
        <w:bottom w:val="none" w:sz="0" w:space="0" w:color="auto"/>
        <w:right w:val="none" w:sz="0" w:space="0" w:color="auto"/>
      </w:divBdr>
    </w:div>
    <w:div w:id="1498496096">
      <w:bodyDiv w:val="1"/>
      <w:marLeft w:val="0"/>
      <w:marRight w:val="0"/>
      <w:marTop w:val="0"/>
      <w:marBottom w:val="0"/>
      <w:divBdr>
        <w:top w:val="none" w:sz="0" w:space="0" w:color="auto"/>
        <w:left w:val="none" w:sz="0" w:space="0" w:color="auto"/>
        <w:bottom w:val="none" w:sz="0" w:space="0" w:color="auto"/>
        <w:right w:val="none" w:sz="0" w:space="0" w:color="auto"/>
      </w:divBdr>
    </w:div>
    <w:div w:id="1507398128">
      <w:bodyDiv w:val="1"/>
      <w:marLeft w:val="0"/>
      <w:marRight w:val="0"/>
      <w:marTop w:val="0"/>
      <w:marBottom w:val="0"/>
      <w:divBdr>
        <w:top w:val="none" w:sz="0" w:space="0" w:color="auto"/>
        <w:left w:val="none" w:sz="0" w:space="0" w:color="auto"/>
        <w:bottom w:val="none" w:sz="0" w:space="0" w:color="auto"/>
        <w:right w:val="none" w:sz="0" w:space="0" w:color="auto"/>
      </w:divBdr>
    </w:div>
    <w:div w:id="1558206041">
      <w:bodyDiv w:val="1"/>
      <w:marLeft w:val="0"/>
      <w:marRight w:val="0"/>
      <w:marTop w:val="0"/>
      <w:marBottom w:val="0"/>
      <w:divBdr>
        <w:top w:val="none" w:sz="0" w:space="0" w:color="auto"/>
        <w:left w:val="none" w:sz="0" w:space="0" w:color="auto"/>
        <w:bottom w:val="none" w:sz="0" w:space="0" w:color="auto"/>
        <w:right w:val="none" w:sz="0" w:space="0" w:color="auto"/>
      </w:divBdr>
    </w:div>
    <w:div w:id="1593927284">
      <w:bodyDiv w:val="1"/>
      <w:marLeft w:val="0"/>
      <w:marRight w:val="0"/>
      <w:marTop w:val="0"/>
      <w:marBottom w:val="0"/>
      <w:divBdr>
        <w:top w:val="none" w:sz="0" w:space="0" w:color="auto"/>
        <w:left w:val="none" w:sz="0" w:space="0" w:color="auto"/>
        <w:bottom w:val="none" w:sz="0" w:space="0" w:color="auto"/>
        <w:right w:val="none" w:sz="0" w:space="0" w:color="auto"/>
      </w:divBdr>
    </w:div>
    <w:div w:id="1611546672">
      <w:bodyDiv w:val="1"/>
      <w:marLeft w:val="0"/>
      <w:marRight w:val="0"/>
      <w:marTop w:val="0"/>
      <w:marBottom w:val="0"/>
      <w:divBdr>
        <w:top w:val="none" w:sz="0" w:space="0" w:color="auto"/>
        <w:left w:val="none" w:sz="0" w:space="0" w:color="auto"/>
        <w:bottom w:val="none" w:sz="0" w:space="0" w:color="auto"/>
        <w:right w:val="none" w:sz="0" w:space="0" w:color="auto"/>
      </w:divBdr>
    </w:div>
    <w:div w:id="1653295053">
      <w:bodyDiv w:val="1"/>
      <w:marLeft w:val="0"/>
      <w:marRight w:val="0"/>
      <w:marTop w:val="0"/>
      <w:marBottom w:val="0"/>
      <w:divBdr>
        <w:top w:val="none" w:sz="0" w:space="0" w:color="auto"/>
        <w:left w:val="none" w:sz="0" w:space="0" w:color="auto"/>
        <w:bottom w:val="none" w:sz="0" w:space="0" w:color="auto"/>
        <w:right w:val="none" w:sz="0" w:space="0" w:color="auto"/>
      </w:divBdr>
    </w:div>
    <w:div w:id="1657300904">
      <w:bodyDiv w:val="1"/>
      <w:marLeft w:val="0"/>
      <w:marRight w:val="0"/>
      <w:marTop w:val="0"/>
      <w:marBottom w:val="0"/>
      <w:divBdr>
        <w:top w:val="none" w:sz="0" w:space="0" w:color="auto"/>
        <w:left w:val="none" w:sz="0" w:space="0" w:color="auto"/>
        <w:bottom w:val="none" w:sz="0" w:space="0" w:color="auto"/>
        <w:right w:val="none" w:sz="0" w:space="0" w:color="auto"/>
      </w:divBdr>
    </w:div>
    <w:div w:id="1689016982">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 w:id="1725062699">
      <w:bodyDiv w:val="1"/>
      <w:marLeft w:val="0"/>
      <w:marRight w:val="0"/>
      <w:marTop w:val="0"/>
      <w:marBottom w:val="0"/>
      <w:divBdr>
        <w:top w:val="none" w:sz="0" w:space="0" w:color="auto"/>
        <w:left w:val="none" w:sz="0" w:space="0" w:color="auto"/>
        <w:bottom w:val="none" w:sz="0" w:space="0" w:color="auto"/>
        <w:right w:val="none" w:sz="0" w:space="0" w:color="auto"/>
      </w:divBdr>
    </w:div>
    <w:div w:id="1728213926">
      <w:bodyDiv w:val="1"/>
      <w:marLeft w:val="0"/>
      <w:marRight w:val="0"/>
      <w:marTop w:val="0"/>
      <w:marBottom w:val="0"/>
      <w:divBdr>
        <w:top w:val="none" w:sz="0" w:space="0" w:color="auto"/>
        <w:left w:val="none" w:sz="0" w:space="0" w:color="auto"/>
        <w:bottom w:val="none" w:sz="0" w:space="0" w:color="auto"/>
        <w:right w:val="none" w:sz="0" w:space="0" w:color="auto"/>
      </w:divBdr>
    </w:div>
    <w:div w:id="1728526841">
      <w:bodyDiv w:val="1"/>
      <w:marLeft w:val="0"/>
      <w:marRight w:val="0"/>
      <w:marTop w:val="0"/>
      <w:marBottom w:val="0"/>
      <w:divBdr>
        <w:top w:val="none" w:sz="0" w:space="0" w:color="auto"/>
        <w:left w:val="none" w:sz="0" w:space="0" w:color="auto"/>
        <w:bottom w:val="none" w:sz="0" w:space="0" w:color="auto"/>
        <w:right w:val="none" w:sz="0" w:space="0" w:color="auto"/>
      </w:divBdr>
    </w:div>
    <w:div w:id="1733655181">
      <w:bodyDiv w:val="1"/>
      <w:marLeft w:val="0"/>
      <w:marRight w:val="0"/>
      <w:marTop w:val="0"/>
      <w:marBottom w:val="0"/>
      <w:divBdr>
        <w:top w:val="none" w:sz="0" w:space="0" w:color="auto"/>
        <w:left w:val="none" w:sz="0" w:space="0" w:color="auto"/>
        <w:bottom w:val="none" w:sz="0" w:space="0" w:color="auto"/>
        <w:right w:val="none" w:sz="0" w:space="0" w:color="auto"/>
      </w:divBdr>
    </w:div>
    <w:div w:id="1760102658">
      <w:bodyDiv w:val="1"/>
      <w:marLeft w:val="0"/>
      <w:marRight w:val="0"/>
      <w:marTop w:val="0"/>
      <w:marBottom w:val="0"/>
      <w:divBdr>
        <w:top w:val="none" w:sz="0" w:space="0" w:color="auto"/>
        <w:left w:val="none" w:sz="0" w:space="0" w:color="auto"/>
        <w:bottom w:val="none" w:sz="0" w:space="0" w:color="auto"/>
        <w:right w:val="none" w:sz="0" w:space="0" w:color="auto"/>
      </w:divBdr>
    </w:div>
    <w:div w:id="1799839807">
      <w:bodyDiv w:val="1"/>
      <w:marLeft w:val="0"/>
      <w:marRight w:val="0"/>
      <w:marTop w:val="0"/>
      <w:marBottom w:val="0"/>
      <w:divBdr>
        <w:top w:val="none" w:sz="0" w:space="0" w:color="auto"/>
        <w:left w:val="none" w:sz="0" w:space="0" w:color="auto"/>
        <w:bottom w:val="none" w:sz="0" w:space="0" w:color="auto"/>
        <w:right w:val="none" w:sz="0" w:space="0" w:color="auto"/>
      </w:divBdr>
    </w:div>
    <w:div w:id="1801800779">
      <w:bodyDiv w:val="1"/>
      <w:marLeft w:val="0"/>
      <w:marRight w:val="0"/>
      <w:marTop w:val="0"/>
      <w:marBottom w:val="0"/>
      <w:divBdr>
        <w:top w:val="none" w:sz="0" w:space="0" w:color="auto"/>
        <w:left w:val="none" w:sz="0" w:space="0" w:color="auto"/>
        <w:bottom w:val="none" w:sz="0" w:space="0" w:color="auto"/>
        <w:right w:val="none" w:sz="0" w:space="0" w:color="auto"/>
      </w:divBdr>
    </w:div>
    <w:div w:id="1808207555">
      <w:bodyDiv w:val="1"/>
      <w:marLeft w:val="0"/>
      <w:marRight w:val="0"/>
      <w:marTop w:val="0"/>
      <w:marBottom w:val="0"/>
      <w:divBdr>
        <w:top w:val="none" w:sz="0" w:space="0" w:color="auto"/>
        <w:left w:val="none" w:sz="0" w:space="0" w:color="auto"/>
        <w:bottom w:val="none" w:sz="0" w:space="0" w:color="auto"/>
        <w:right w:val="none" w:sz="0" w:space="0" w:color="auto"/>
      </w:divBdr>
    </w:div>
    <w:div w:id="1879657342">
      <w:bodyDiv w:val="1"/>
      <w:marLeft w:val="0"/>
      <w:marRight w:val="0"/>
      <w:marTop w:val="0"/>
      <w:marBottom w:val="0"/>
      <w:divBdr>
        <w:top w:val="none" w:sz="0" w:space="0" w:color="auto"/>
        <w:left w:val="none" w:sz="0" w:space="0" w:color="auto"/>
        <w:bottom w:val="none" w:sz="0" w:space="0" w:color="auto"/>
        <w:right w:val="none" w:sz="0" w:space="0" w:color="auto"/>
      </w:divBdr>
    </w:div>
    <w:div w:id="1922326531">
      <w:bodyDiv w:val="1"/>
      <w:marLeft w:val="0"/>
      <w:marRight w:val="0"/>
      <w:marTop w:val="0"/>
      <w:marBottom w:val="0"/>
      <w:divBdr>
        <w:top w:val="none" w:sz="0" w:space="0" w:color="auto"/>
        <w:left w:val="none" w:sz="0" w:space="0" w:color="auto"/>
        <w:bottom w:val="none" w:sz="0" w:space="0" w:color="auto"/>
        <w:right w:val="none" w:sz="0" w:space="0" w:color="auto"/>
      </w:divBdr>
    </w:div>
    <w:div w:id="1929070030">
      <w:bodyDiv w:val="1"/>
      <w:marLeft w:val="0"/>
      <w:marRight w:val="0"/>
      <w:marTop w:val="0"/>
      <w:marBottom w:val="0"/>
      <w:divBdr>
        <w:top w:val="none" w:sz="0" w:space="0" w:color="auto"/>
        <w:left w:val="none" w:sz="0" w:space="0" w:color="auto"/>
        <w:bottom w:val="none" w:sz="0" w:space="0" w:color="auto"/>
        <w:right w:val="none" w:sz="0" w:space="0" w:color="auto"/>
      </w:divBdr>
    </w:div>
    <w:div w:id="1940944673">
      <w:bodyDiv w:val="1"/>
      <w:marLeft w:val="0"/>
      <w:marRight w:val="0"/>
      <w:marTop w:val="0"/>
      <w:marBottom w:val="0"/>
      <w:divBdr>
        <w:top w:val="none" w:sz="0" w:space="0" w:color="auto"/>
        <w:left w:val="none" w:sz="0" w:space="0" w:color="auto"/>
        <w:bottom w:val="none" w:sz="0" w:space="0" w:color="auto"/>
        <w:right w:val="none" w:sz="0" w:space="0" w:color="auto"/>
      </w:divBdr>
    </w:div>
    <w:div w:id="1946188621">
      <w:bodyDiv w:val="1"/>
      <w:marLeft w:val="0"/>
      <w:marRight w:val="0"/>
      <w:marTop w:val="0"/>
      <w:marBottom w:val="0"/>
      <w:divBdr>
        <w:top w:val="none" w:sz="0" w:space="0" w:color="auto"/>
        <w:left w:val="none" w:sz="0" w:space="0" w:color="auto"/>
        <w:bottom w:val="none" w:sz="0" w:space="0" w:color="auto"/>
        <w:right w:val="none" w:sz="0" w:space="0" w:color="auto"/>
      </w:divBdr>
    </w:div>
    <w:div w:id="2012029003">
      <w:bodyDiv w:val="1"/>
      <w:marLeft w:val="0"/>
      <w:marRight w:val="0"/>
      <w:marTop w:val="0"/>
      <w:marBottom w:val="0"/>
      <w:divBdr>
        <w:top w:val="none" w:sz="0" w:space="0" w:color="auto"/>
        <w:left w:val="none" w:sz="0" w:space="0" w:color="auto"/>
        <w:bottom w:val="none" w:sz="0" w:space="0" w:color="auto"/>
        <w:right w:val="none" w:sz="0" w:space="0" w:color="auto"/>
      </w:divBdr>
      <w:divsChild>
        <w:div w:id="2081247067">
          <w:marLeft w:val="0"/>
          <w:marRight w:val="0"/>
          <w:marTop w:val="0"/>
          <w:marBottom w:val="0"/>
          <w:divBdr>
            <w:top w:val="none" w:sz="0" w:space="0" w:color="auto"/>
            <w:left w:val="none" w:sz="0" w:space="0" w:color="auto"/>
            <w:bottom w:val="none" w:sz="0" w:space="0" w:color="auto"/>
            <w:right w:val="none" w:sz="0" w:space="0" w:color="auto"/>
          </w:divBdr>
        </w:div>
      </w:divsChild>
    </w:div>
    <w:div w:id="2024161878">
      <w:bodyDiv w:val="1"/>
      <w:marLeft w:val="0"/>
      <w:marRight w:val="0"/>
      <w:marTop w:val="0"/>
      <w:marBottom w:val="0"/>
      <w:divBdr>
        <w:top w:val="none" w:sz="0" w:space="0" w:color="auto"/>
        <w:left w:val="none" w:sz="0" w:space="0" w:color="auto"/>
        <w:bottom w:val="none" w:sz="0" w:space="0" w:color="auto"/>
        <w:right w:val="none" w:sz="0" w:space="0" w:color="auto"/>
      </w:divBdr>
    </w:div>
    <w:div w:id="2114588615">
      <w:bodyDiv w:val="1"/>
      <w:marLeft w:val="0"/>
      <w:marRight w:val="0"/>
      <w:marTop w:val="0"/>
      <w:marBottom w:val="0"/>
      <w:divBdr>
        <w:top w:val="none" w:sz="0" w:space="0" w:color="auto"/>
        <w:left w:val="none" w:sz="0" w:space="0" w:color="auto"/>
        <w:bottom w:val="none" w:sz="0" w:space="0" w:color="auto"/>
        <w:right w:val="none" w:sz="0" w:space="0" w:color="auto"/>
      </w:divBdr>
    </w:div>
    <w:div w:id="214342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sites/un2.un.org/files/sotf-pact_for_the_future_adopted.pdf" TargetMode="External"/><Relationship Id="rId18" Type="http://schemas.openxmlformats.org/officeDocument/2006/relationships/hyperlink" Target="mailto:p.machawira@unesc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shibuya@unicef.org" TargetMode="External"/><Relationship Id="rId17" Type="http://schemas.openxmlformats.org/officeDocument/2006/relationships/hyperlink" Target="mailto:emina@unfpa.org" TargetMode="External"/><Relationship Id="rId2" Type="http://schemas.openxmlformats.org/officeDocument/2006/relationships/customXml" Target="../customXml/item2.xml"/><Relationship Id="rId16" Type="http://schemas.openxmlformats.org/officeDocument/2006/relationships/hyperlink" Target="mailto:ssebadduka@unfpa.org" TargetMode="External"/><Relationship Id="rId20" Type="http://schemas.openxmlformats.org/officeDocument/2006/relationships/hyperlink" Target="mailto:christine.sund@itu.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owe@unesco.org" TargetMode="External"/><Relationship Id="rId5" Type="http://schemas.openxmlformats.org/officeDocument/2006/relationships/numbering" Target="numbering.xml"/><Relationship Id="rId15" Type="http://schemas.openxmlformats.org/officeDocument/2006/relationships/hyperlink" Target="mailto:sunita.caminha@unwomen.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ane.lumumba@u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quel.leandro@undp.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D957FC6057F4C84E6B8C9677D072D" ma:contentTypeVersion="15" ma:contentTypeDescription="Create a new document." ma:contentTypeScope="" ma:versionID="c855a1a446a837e9743f583a8508d550">
  <xsd:schema xmlns:xsd="http://www.w3.org/2001/XMLSchema" xmlns:xs="http://www.w3.org/2001/XMLSchema" xmlns:p="http://schemas.microsoft.com/office/2006/metadata/properties" xmlns:ns2="0457c2d1-bfa4-4a6b-9030-c13b88d3b55e" xmlns:ns3="ceab21f4-0f20-4ee0-85a5-9ddb480250f9" targetNamespace="http://schemas.microsoft.com/office/2006/metadata/properties" ma:root="true" ma:fieldsID="ec4b00da3cbcd28e60a48ccfe03825f5" ns2:_="" ns3:_="">
    <xsd:import namespace="0457c2d1-bfa4-4a6b-9030-c13b88d3b55e"/>
    <xsd:import namespace="ceab21f4-0f20-4ee0-85a5-9ddb480250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7c2d1-bfa4-4a6b-9030-c13b88d3b5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ab21f4-0f20-4ee0-85a5-9ddb480250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0cc782-f710-4670-81f4-dc15651e0f67}" ma:internalName="TaxCatchAll" ma:showField="CatchAllData" ma:web="ceab21f4-0f20-4ee0-85a5-9ddb48025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57c2d1-bfa4-4a6b-9030-c13b88d3b55e">
      <Terms xmlns="http://schemas.microsoft.com/office/infopath/2007/PartnerControls"/>
    </lcf76f155ced4ddcb4097134ff3c332f>
    <TaxCatchAll xmlns="ceab21f4-0f20-4ee0-85a5-9ddb480250f9" xsi:nil="true"/>
  </documentManagement>
</p:properties>
</file>

<file path=customXml/itemProps1.xml><?xml version="1.0" encoding="utf-8"?>
<ds:datastoreItem xmlns:ds="http://schemas.openxmlformats.org/officeDocument/2006/customXml" ds:itemID="{7491D0B7-E65B-41A0-AE95-8233D3DE5CCB}">
  <ds:schemaRefs>
    <ds:schemaRef ds:uri="http://schemas.openxmlformats.org/officeDocument/2006/bibliography"/>
  </ds:schemaRefs>
</ds:datastoreItem>
</file>

<file path=customXml/itemProps2.xml><?xml version="1.0" encoding="utf-8"?>
<ds:datastoreItem xmlns:ds="http://schemas.openxmlformats.org/officeDocument/2006/customXml" ds:itemID="{5A5240ED-FA0A-4BB1-BA53-3CA8FAA0A2BD}">
  <ds:schemaRefs>
    <ds:schemaRef ds:uri="http://schemas.microsoft.com/sharepoint/v3/contenttype/forms"/>
  </ds:schemaRefs>
</ds:datastoreItem>
</file>

<file path=customXml/itemProps3.xml><?xml version="1.0" encoding="utf-8"?>
<ds:datastoreItem xmlns:ds="http://schemas.openxmlformats.org/officeDocument/2006/customXml" ds:itemID="{428D289F-63FA-4857-BA1F-95520EE42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7c2d1-bfa4-4a6b-9030-c13b88d3b55e"/>
    <ds:schemaRef ds:uri="ceab21f4-0f20-4ee0-85a5-9ddb48025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98ED5-C266-4F2B-B236-5F3F1CD3A0F3}">
  <ds:schemaRefs>
    <ds:schemaRef ds:uri="http://schemas.microsoft.com/office/2006/metadata/properties"/>
    <ds:schemaRef ds:uri="http://schemas.microsoft.com/office/infopath/2007/PartnerControls"/>
    <ds:schemaRef ds:uri="0457c2d1-bfa4-4a6b-9030-c13b88d3b55e"/>
    <ds:schemaRef ds:uri="ceab21f4-0f20-4ee0-85a5-9ddb480250f9"/>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400</TotalTime>
  <Pages>9</Pages>
  <Words>2361</Words>
  <Characters>13461</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Heath-London</dc:creator>
  <cp:keywords/>
  <dc:description/>
  <cp:lastModifiedBy>Bowe, Malebogo</cp:lastModifiedBy>
  <cp:revision>216</cp:revision>
  <dcterms:created xsi:type="dcterms:W3CDTF">2025-04-01T15:34:00Z</dcterms:created>
  <dcterms:modified xsi:type="dcterms:W3CDTF">2025-05-14T09:50:00Z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0x010100B43D957FC6057F4C84E6B8C9677D072D</vt:lpwstr>
  </property>
  <property fmtid="{D5CDD505-2E9C-101B-9397-08002B2CF9AE}" pid="3" name="MediaServiceImageTags">
    <vt:lpwstr/>
  </property>
  <property fmtid="{D5CDD505-2E9C-101B-9397-08002B2CF9AE}" pid="4" name="GrammarlyDocumentId">
    <vt:lpwstr>67985f181d7b731293e8f1fcf743ac5b1d45dbb2e00f646b273fb3042ba18ee2</vt:lpwstr>
  </property>
</Properties>
</file>